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6F7" w14:textId="03F96B9B" w:rsidR="00F9685A" w:rsidRPr="004B638E" w:rsidRDefault="00BC52D2" w:rsidP="00890E7E">
      <w:pPr>
        <w:pStyle w:val="berschrift1"/>
        <w:numPr>
          <w:ilvl w:val="0"/>
          <w:numId w:val="0"/>
        </w:numPr>
        <w:spacing w:after="120" w:line="312" w:lineRule="auto"/>
        <w:ind w:left="431" w:hanging="431"/>
        <w:rPr>
          <w:sz w:val="32"/>
          <w:lang w:val="en-GB"/>
        </w:rPr>
      </w:pPr>
      <w:bookmarkStart w:id="0" w:name="_Hlk198647368"/>
      <w:bookmarkStart w:id="1" w:name="_Toc196486522"/>
      <w:bookmarkStart w:id="2" w:name="_Toc196224340"/>
      <w:bookmarkStart w:id="3" w:name="_Toc196488625"/>
      <w:bookmarkStart w:id="4" w:name="_Toc196488734"/>
      <w:bookmarkStart w:id="5" w:name="_Toc196753655"/>
      <w:r w:rsidRPr="00B44634">
        <w:rPr>
          <w:sz w:val="32"/>
          <w:lang w:val="en-GB"/>
        </w:rPr>
        <w:t xml:space="preserve">Example </w:t>
      </w:r>
      <w:r w:rsidR="004B638E">
        <w:rPr>
          <w:sz w:val="32"/>
          <w:lang w:val="en-GB"/>
        </w:rPr>
        <w:t>2</w:t>
      </w:r>
      <w:r w:rsidRPr="00B44634">
        <w:rPr>
          <w:sz w:val="32"/>
          <w:lang w:val="en-GB"/>
        </w:rPr>
        <w:t xml:space="preserve">: </w:t>
      </w:r>
      <w:bookmarkEnd w:id="1"/>
      <w:bookmarkEnd w:id="2"/>
      <w:bookmarkEnd w:id="3"/>
      <w:bookmarkEnd w:id="4"/>
      <w:bookmarkEnd w:id="5"/>
      <w:r w:rsidR="004B638E" w:rsidRPr="004B638E">
        <w:rPr>
          <w:sz w:val="32"/>
          <w:lang w:val="en-GB"/>
        </w:rPr>
        <w:t>Tabular Documentation of the Use of Generative AI</w:t>
      </w:r>
    </w:p>
    <w:p w14:paraId="4559D143" w14:textId="1D3EBA82" w:rsidR="00611689" w:rsidRDefault="00BB3A1F" w:rsidP="004C306F">
      <w:pPr>
        <w:spacing w:after="360"/>
        <w:rPr>
          <w:rFonts w:asciiTheme="majorHAnsi" w:hAnsiTheme="majorHAnsi" w:cstheme="majorHAnsi"/>
          <w:szCs w:val="22"/>
          <w:lang w:val="en-GB"/>
        </w:rPr>
      </w:pPr>
      <w:r w:rsidRPr="00B44634">
        <w:rPr>
          <w:rFonts w:asciiTheme="majorHAnsi" w:hAnsiTheme="majorHAnsi" w:cstheme="majorHAnsi"/>
          <w:szCs w:val="22"/>
          <w:lang w:val="en-GB"/>
        </w:rPr>
        <w:t>Center for Teaching and Learning</w:t>
      </w:r>
      <w:r w:rsidRPr="00B44634">
        <w:rPr>
          <w:szCs w:val="22"/>
          <w:lang w:val="en-GB"/>
        </w:rPr>
        <w:t xml:space="preserve">, </w:t>
      </w:r>
      <w:r w:rsidR="00012286" w:rsidRPr="00B44634">
        <w:rPr>
          <w:b/>
          <w:bCs/>
          <w:szCs w:val="22"/>
          <w:lang w:val="en-GB"/>
        </w:rPr>
        <w:t>accessible</w:t>
      </w:r>
      <w:r w:rsidRPr="00B44634">
        <w:rPr>
          <w:b/>
          <w:bCs/>
          <w:szCs w:val="22"/>
          <w:lang w:val="en-GB"/>
        </w:rPr>
        <w:t xml:space="preserve"> </w:t>
      </w:r>
      <w:r w:rsidR="00012286" w:rsidRPr="00B44634">
        <w:rPr>
          <w:b/>
          <w:bCs/>
          <w:szCs w:val="22"/>
          <w:lang w:val="en-GB"/>
        </w:rPr>
        <w:t>v</w:t>
      </w:r>
      <w:r w:rsidRPr="00B44634">
        <w:rPr>
          <w:b/>
          <w:bCs/>
          <w:szCs w:val="22"/>
          <w:lang w:val="en-GB"/>
        </w:rPr>
        <w:t>ersion</w:t>
      </w:r>
      <w:r w:rsidRPr="00B44634">
        <w:rPr>
          <w:szCs w:val="22"/>
          <w:lang w:val="en-GB"/>
        </w:rPr>
        <w:t xml:space="preserve"> 2.0, May 2025, from:</w:t>
      </w:r>
      <w:r w:rsidR="003720CF" w:rsidRPr="00B44634">
        <w:rPr>
          <w:rFonts w:asciiTheme="majorHAnsi" w:hAnsiTheme="majorHAnsi" w:cstheme="majorHAnsi"/>
          <w:szCs w:val="22"/>
          <w:lang w:val="en-GB"/>
        </w:rPr>
        <w:br/>
      </w:r>
      <w:r w:rsidR="000A02D8" w:rsidRPr="00B44634">
        <w:rPr>
          <w:rFonts w:ascii="Segoe UI Emoji" w:hAnsi="Segoe UI Emoji" w:cs="Segoe UI Emoji"/>
          <w:color w:val="0A558C" w:themeColor="background2"/>
          <w:szCs w:val="22"/>
        </w:rPr>
        <w:t>🔗</w:t>
      </w:r>
      <w:hyperlink r:id="rId8" w:anchor="c40393" w:history="1">
        <w:r w:rsidR="005549B0">
          <w:rPr>
            <w:rStyle w:val="Hyperlink"/>
            <w:rFonts w:asciiTheme="majorHAnsi" w:hAnsiTheme="majorHAnsi" w:cstheme="majorHAnsi"/>
            <w:szCs w:val="22"/>
            <w:lang w:val="en-GB"/>
          </w:rPr>
          <w:t xml:space="preserve">AI in academic writing processes </w:t>
        </w:r>
      </w:hyperlink>
      <w:r w:rsidR="00611689" w:rsidRPr="00B44634">
        <w:rPr>
          <w:rFonts w:asciiTheme="majorHAnsi" w:hAnsiTheme="majorHAnsi" w:cstheme="majorHAnsi"/>
          <w:szCs w:val="22"/>
          <w:lang w:val="en-GB"/>
        </w:rPr>
        <w:t xml:space="preserve"> </w:t>
      </w:r>
    </w:p>
    <w:p w14:paraId="56C6B5BD" w14:textId="26C55ACF" w:rsidR="004B638E" w:rsidRPr="004B638E" w:rsidRDefault="004B638E" w:rsidP="004B638E">
      <w:pPr>
        <w:pStyle w:val="berschrift2"/>
        <w:spacing w:line="240" w:lineRule="auto"/>
        <w:rPr>
          <w:lang w:val="en-GB"/>
        </w:rPr>
      </w:pPr>
      <w:r w:rsidRPr="004B638E">
        <w:rPr>
          <w:lang w:val="en-GB"/>
        </w:rPr>
        <w:t xml:space="preserve">Examples of tabular documentation of AI usage  </w:t>
      </w:r>
    </w:p>
    <w:p w14:paraId="0CD0DCD4" w14:textId="19989E42" w:rsidR="00F22480" w:rsidRPr="005D1A01" w:rsidRDefault="008805DC" w:rsidP="00C07DF7">
      <w:pPr>
        <w:pStyle w:val="LISTE"/>
        <w:spacing w:before="240" w:after="120" w:line="312" w:lineRule="auto"/>
        <w:ind w:left="357" w:hanging="357"/>
        <w:contextualSpacing w:val="0"/>
        <w:rPr>
          <w:lang w:val="en-GB"/>
        </w:rPr>
      </w:pPr>
      <w:bookmarkStart w:id="6" w:name="_Toc196753656"/>
      <w:bookmarkEnd w:id="0"/>
      <w:r w:rsidRPr="008805DC">
        <w:rPr>
          <w:lang w:val="en-GB"/>
        </w:rPr>
        <w:t>This template presents two different documentation approaches. It makes sense to choose one and follow it consistently.</w:t>
      </w:r>
      <w:r>
        <w:rPr>
          <w:lang w:val="en-GB"/>
        </w:rPr>
        <w:t xml:space="preserve"> </w:t>
      </w:r>
      <w:r w:rsidR="00F22480" w:rsidRPr="00F22480">
        <w:rPr>
          <w:b/>
          <w:bCs/>
          <w:lang w:val="en-GB"/>
        </w:rPr>
        <w:t>Please make sure to read the additional information on page 2.</w:t>
      </w:r>
    </w:p>
    <w:p w14:paraId="02150179" w14:textId="77777777" w:rsidR="005D1A01" w:rsidRPr="00C07DF7" w:rsidRDefault="005D1A01" w:rsidP="005D1A01">
      <w:pPr>
        <w:pStyle w:val="LISTE"/>
        <w:rPr>
          <w:rFonts w:cstheme="minorBidi"/>
          <w:color w:val="auto"/>
          <w:sz w:val="24"/>
          <w:szCs w:val="24"/>
          <w:lang w:val="en-GB"/>
        </w:rPr>
      </w:pPr>
      <w:r w:rsidRPr="005D1A01">
        <w:rPr>
          <w:lang w:val="en-GB"/>
        </w:rPr>
        <w:t xml:space="preserve">The </w:t>
      </w:r>
      <w:r w:rsidRPr="005D1A01">
        <w:rPr>
          <w:b/>
          <w:bCs/>
          <w:lang w:val="en-GB"/>
        </w:rPr>
        <w:t>table</w:t>
      </w:r>
      <w:r w:rsidRPr="005D1A01">
        <w:rPr>
          <w:lang w:val="en-GB"/>
        </w:rPr>
        <w:t xml:space="preserve"> may be </w:t>
      </w:r>
      <w:r w:rsidRPr="005D1A01">
        <w:rPr>
          <w:b/>
          <w:bCs/>
          <w:lang w:val="en-GB"/>
        </w:rPr>
        <w:t>placed</w:t>
      </w:r>
      <w:r w:rsidRPr="005D1A01">
        <w:rPr>
          <w:lang w:val="en-GB"/>
        </w:rPr>
        <w:t xml:space="preserve"> </w:t>
      </w:r>
      <w:r w:rsidRPr="005D1A01">
        <w:rPr>
          <w:b/>
          <w:bCs/>
          <w:lang w:val="en-GB"/>
        </w:rPr>
        <w:t>in</w:t>
      </w:r>
      <w:r w:rsidRPr="005D1A01">
        <w:rPr>
          <w:lang w:val="en-GB"/>
        </w:rPr>
        <w:t xml:space="preserve"> the </w:t>
      </w:r>
      <w:r w:rsidRPr="005D1A01">
        <w:rPr>
          <w:b/>
          <w:bCs/>
          <w:lang w:val="en-GB"/>
        </w:rPr>
        <w:t>appendix</w:t>
      </w:r>
      <w:r w:rsidRPr="005D1A01">
        <w:rPr>
          <w:lang w:val="en-GB"/>
        </w:rPr>
        <w:t>; however, its inclusion at another point in the paper is also conceivable.</w:t>
      </w:r>
    </w:p>
    <w:p w14:paraId="0EFC0DDD" w14:textId="77777777" w:rsidR="005D1A01" w:rsidRPr="00F22480" w:rsidRDefault="005D1A01" w:rsidP="005D1A01">
      <w:pPr>
        <w:pStyle w:val="LISTE"/>
        <w:numPr>
          <w:ilvl w:val="0"/>
          <w:numId w:val="0"/>
        </w:numPr>
        <w:spacing w:before="240" w:after="120" w:line="312" w:lineRule="auto"/>
        <w:contextualSpacing w:val="0"/>
        <w:rPr>
          <w:lang w:val="en-GB"/>
        </w:rPr>
      </w:pPr>
    </w:p>
    <w:p w14:paraId="4A378628" w14:textId="294589ED" w:rsidR="004B638E" w:rsidRDefault="004B638E" w:rsidP="004B638E">
      <w:pPr>
        <w:pStyle w:val="berschrift2"/>
        <w:spacing w:line="240" w:lineRule="auto"/>
        <w:rPr>
          <w:lang w:val="en-GB"/>
        </w:rPr>
      </w:pPr>
      <w:r>
        <w:rPr>
          <w:lang w:val="en-GB"/>
        </w:rPr>
        <w:t xml:space="preserve">Table 1 – Table sorted by work phases </w:t>
      </w:r>
    </w:p>
    <w:tbl>
      <w:tblPr>
        <w:tblStyle w:val="Tabellenraster1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4B638E" w:rsidRPr="002656DD" w14:paraId="56686EF2" w14:textId="77777777" w:rsidTr="00715A86">
        <w:tc>
          <w:tcPr>
            <w:tcW w:w="2977" w:type="dxa"/>
            <w:shd w:val="clear" w:color="auto" w:fill="FFFFFF" w:themeFill="background1"/>
          </w:tcPr>
          <w:p w14:paraId="58489723" w14:textId="750B038C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 w:rsidRPr="00715A86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1. Phase </w:t>
            </w:r>
            <w:r w:rsidR="00715A86" w:rsidRPr="00715A86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in the work p</w:t>
            </w:r>
            <w:r w:rsidR="00715A86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rocess</w:t>
            </w:r>
          </w:p>
        </w:tc>
        <w:tc>
          <w:tcPr>
            <w:tcW w:w="3119" w:type="dxa"/>
            <w:shd w:val="clear" w:color="auto" w:fill="FFFFFF" w:themeFill="background1"/>
          </w:tcPr>
          <w:p w14:paraId="73DB0425" w14:textId="19FD8401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2. </w:t>
            </w:r>
            <w:r w:rsidR="00715A86" w:rsidRPr="00715A86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Usage / Task Description</w:t>
            </w:r>
          </w:p>
        </w:tc>
        <w:tc>
          <w:tcPr>
            <w:tcW w:w="2976" w:type="dxa"/>
            <w:shd w:val="clear" w:color="auto" w:fill="FFFFFF" w:themeFill="background1"/>
          </w:tcPr>
          <w:p w14:paraId="343AFF7F" w14:textId="6F26D76E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3. 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Gen</w:t>
            </w:r>
            <w:r w:rsidR="005D1A01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A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I / Research Assistant</w:t>
            </w:r>
          </w:p>
        </w:tc>
      </w:tr>
      <w:tr w:rsidR="004B638E" w:rsidRPr="004B638E" w14:paraId="28B4FE30" w14:textId="77777777" w:rsidTr="00715A86">
        <w:trPr>
          <w:trHeight w:val="115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F752283" w14:textId="085E3835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lang w:val="en-GB" w:eastAsia="de-DE"/>
              </w:rPr>
            </w:pPr>
            <w:r>
              <w:rPr>
                <w:rFonts w:eastAsia="Times New Roman" w:cs="Calibri"/>
                <w:lang w:val="en-GB" w:eastAsia="de-DE"/>
              </w:rPr>
              <w:t>N</w:t>
            </w:r>
            <w:r w:rsidRPr="004B638E">
              <w:rPr>
                <w:rFonts w:eastAsia="Times New Roman" w:cs="Calibri"/>
                <w:lang w:val="en-GB" w:eastAsia="de-DE"/>
              </w:rPr>
              <w:t>ame the work steps or the area of application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BB9EB4F" w14:textId="49AFD51F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Description of the work step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68508F2" w14:textId="1F52C1E6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</w:tbl>
    <w:p w14:paraId="76B491EC" w14:textId="77777777" w:rsidR="00715A86" w:rsidRPr="00715A86" w:rsidRDefault="00715A86" w:rsidP="00715A86">
      <w:pPr>
        <w:rPr>
          <w:lang w:val="en-GB"/>
        </w:rPr>
      </w:pPr>
    </w:p>
    <w:p w14:paraId="22DC9409" w14:textId="6F8832D3" w:rsidR="004B638E" w:rsidRDefault="004B638E" w:rsidP="004B638E">
      <w:pPr>
        <w:pStyle w:val="berschrift2"/>
        <w:spacing w:line="240" w:lineRule="auto"/>
        <w:rPr>
          <w:lang w:val="en-GB"/>
        </w:rPr>
      </w:pPr>
      <w:r>
        <w:rPr>
          <w:lang w:val="en-GB"/>
        </w:rPr>
        <w:t>Table 1 – Example</w:t>
      </w:r>
    </w:p>
    <w:tbl>
      <w:tblPr>
        <w:tblStyle w:val="Tabellenraster1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3544"/>
        <w:gridCol w:w="2976"/>
      </w:tblGrid>
      <w:tr w:rsidR="00715A86" w:rsidRPr="002656DD" w14:paraId="59EBE91F" w14:textId="77777777" w:rsidTr="005D1A01">
        <w:tc>
          <w:tcPr>
            <w:tcW w:w="2552" w:type="dxa"/>
            <w:shd w:val="clear" w:color="auto" w:fill="F2FBFC"/>
          </w:tcPr>
          <w:p w14:paraId="65E6896A" w14:textId="77777777" w:rsidR="00715A86" w:rsidRPr="002656DD" w:rsidRDefault="00715A86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 w:rsidRPr="00715A86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1. Phase in the work p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rocess</w:t>
            </w:r>
          </w:p>
        </w:tc>
        <w:tc>
          <w:tcPr>
            <w:tcW w:w="3544" w:type="dxa"/>
            <w:shd w:val="clear" w:color="auto" w:fill="F2FBFC"/>
          </w:tcPr>
          <w:p w14:paraId="583295A7" w14:textId="77777777" w:rsidR="00715A86" w:rsidRPr="002656DD" w:rsidRDefault="00715A86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2. </w:t>
            </w:r>
            <w:r w:rsidRPr="00715A86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Usage / Task Description</w:t>
            </w:r>
          </w:p>
        </w:tc>
        <w:tc>
          <w:tcPr>
            <w:tcW w:w="2976" w:type="dxa"/>
            <w:shd w:val="clear" w:color="auto" w:fill="F2FBFC"/>
          </w:tcPr>
          <w:p w14:paraId="27A401F5" w14:textId="4B0B6581" w:rsidR="00715A86" w:rsidRPr="002656DD" w:rsidRDefault="00715A86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3. 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Gen</w:t>
            </w:r>
            <w:r w:rsidR="005D1A01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AI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 / Research Assistant</w:t>
            </w:r>
          </w:p>
        </w:tc>
      </w:tr>
      <w:tr w:rsidR="00715A86" w:rsidRPr="009233A6" w14:paraId="5DC9F59D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  <w:hideMark/>
          </w:tcPr>
          <w:p w14:paraId="22CA4A5E" w14:textId="784D7707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 w:rsidRPr="00715A86">
              <w:rPr>
                <w:rFonts w:eastAsia="Times New Roman" w:cstheme="minorHAnsi"/>
                <w:b/>
                <w:bCs/>
                <w:lang w:eastAsia="de-DE"/>
              </w:rPr>
              <w:t>Idea generation and brainstorming</w:t>
            </w:r>
          </w:p>
        </w:tc>
        <w:tc>
          <w:tcPr>
            <w:tcW w:w="3544" w:type="dxa"/>
            <w:shd w:val="clear" w:color="auto" w:fill="F2FBFC"/>
            <w:hideMark/>
          </w:tcPr>
          <w:p w14:paraId="4593B524" w14:textId="2AB14CC0" w:rsidR="00715A86" w:rsidRPr="00715A86" w:rsidRDefault="00715A86" w:rsidP="00715A8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715A86">
              <w:rPr>
                <w:rFonts w:eastAsia="Times New Roman" w:cstheme="minorHAnsi"/>
                <w:lang w:eastAsia="de-DE"/>
              </w:rPr>
              <w:t>Extending individual brainstorming by adding relevant, topic-specific questions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976" w:type="dxa"/>
            <w:shd w:val="clear" w:color="auto" w:fill="F2FBFC"/>
            <w:hideMark/>
          </w:tcPr>
          <w:p w14:paraId="4E98FA5F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9233A6">
              <w:rPr>
                <w:rFonts w:eastAsia="Times New Roman" w:cstheme="minorHAnsi"/>
                <w:lang w:val="en-GB" w:eastAsia="de-DE"/>
              </w:rPr>
              <w:t xml:space="preserve">Gemini 2.0 Flash, Google </w:t>
            </w:r>
            <w:hyperlink r:id="rId9" w:tooltip="Link zur Gemini KI" w:history="1">
              <w:r w:rsidRPr="009233A6">
                <w:rPr>
                  <w:rStyle w:val="Hyperlink"/>
                  <w:rFonts w:eastAsia="Times New Roman" w:cstheme="minorHAnsi"/>
                  <w:lang w:val="en-GB" w:eastAsia="de-DE"/>
                </w:rPr>
                <w:t>https://gemini.google.com/</w:t>
              </w:r>
            </w:hyperlink>
          </w:p>
        </w:tc>
      </w:tr>
      <w:tr w:rsidR="00715A86" w:rsidRPr="009233A6" w14:paraId="2C1C1E7D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  <w:hideMark/>
          </w:tcPr>
          <w:p w14:paraId="27E05F7A" w14:textId="672026E8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 w:rsidRPr="00715A86">
              <w:rPr>
                <w:rFonts w:eastAsia="Times New Roman" w:cstheme="minorHAnsi"/>
                <w:b/>
                <w:bCs/>
                <w:lang w:eastAsia="de-DE"/>
              </w:rPr>
              <w:t>Research</w:t>
            </w:r>
          </w:p>
        </w:tc>
        <w:tc>
          <w:tcPr>
            <w:tcW w:w="3544" w:type="dxa"/>
            <w:shd w:val="clear" w:color="auto" w:fill="F2FBFC"/>
            <w:hideMark/>
          </w:tcPr>
          <w:p w14:paraId="65BBA42F" w14:textId="39EF381D" w:rsidR="00715A86" w:rsidRPr="00715A8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715A86">
              <w:rPr>
                <w:rFonts w:eastAsia="Times New Roman" w:cstheme="minorHAnsi"/>
                <w:lang w:val="en-GB" w:eastAsia="de-DE"/>
              </w:rPr>
              <w:t>Literature research based on the following prompt: [insert prompt or question here “Prompt”]</w:t>
            </w:r>
          </w:p>
        </w:tc>
        <w:tc>
          <w:tcPr>
            <w:tcW w:w="2976" w:type="dxa"/>
            <w:shd w:val="clear" w:color="auto" w:fill="F2FBFC"/>
            <w:hideMark/>
          </w:tcPr>
          <w:p w14:paraId="6A96893F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fr-CM" w:eastAsia="de-DE"/>
              </w:rPr>
            </w:pPr>
            <w:r w:rsidRPr="009233A6">
              <w:rPr>
                <w:rFonts w:eastAsia="Times New Roman" w:cstheme="minorHAnsi"/>
                <w:lang w:val="fr-CM" w:eastAsia="de-DE"/>
              </w:rPr>
              <w:t xml:space="preserve">ScienceOS, </w:t>
            </w:r>
            <w:hyperlink r:id="rId10" w:tooltip="Link zur ScienceOS KI" w:history="1">
              <w:r w:rsidRPr="009233A6">
                <w:rPr>
                  <w:rStyle w:val="Hyperlink"/>
                  <w:rFonts w:eastAsia="Times New Roman" w:cstheme="minorHAnsi"/>
                  <w:lang w:val="fr-CM" w:eastAsia="de-DE"/>
                </w:rPr>
                <w:t>https://www.scienceos.ai/</w:t>
              </w:r>
            </w:hyperlink>
          </w:p>
        </w:tc>
      </w:tr>
      <w:tr w:rsidR="00715A86" w:rsidRPr="009233A6" w14:paraId="4B96B73E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  <w:hideMark/>
          </w:tcPr>
          <w:p w14:paraId="4DCA6AC4" w14:textId="2587986F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cstheme="minorHAnsi"/>
                <w:b/>
                <w:bCs/>
              </w:rPr>
              <w:t xml:space="preserve">Definition of scope </w:t>
            </w:r>
          </w:p>
        </w:tc>
        <w:tc>
          <w:tcPr>
            <w:tcW w:w="3544" w:type="dxa"/>
            <w:shd w:val="clear" w:color="auto" w:fill="F2FBFC"/>
            <w:hideMark/>
          </w:tcPr>
          <w:p w14:paraId="696EB45F" w14:textId="7BB061D7" w:rsidR="00715A86" w:rsidRPr="00715A8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715A86">
              <w:rPr>
                <w:rFonts w:eastAsia="Times New Roman" w:cstheme="minorHAnsi"/>
                <w:lang w:val="en-GB" w:eastAsia="de-DE"/>
              </w:rPr>
              <w:t>Feedback on the formulation of the research question and the selection among different versions</w:t>
            </w:r>
          </w:p>
        </w:tc>
        <w:tc>
          <w:tcPr>
            <w:tcW w:w="2976" w:type="dxa"/>
            <w:shd w:val="clear" w:color="auto" w:fill="F2FBFC"/>
            <w:hideMark/>
          </w:tcPr>
          <w:p w14:paraId="570A922D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9233A6">
              <w:rPr>
                <w:rFonts w:eastAsia="Times New Roman" w:cstheme="minorHAnsi"/>
                <w:lang w:val="en-GB" w:eastAsia="de-DE"/>
              </w:rPr>
              <w:t xml:space="preserve">ChatAI [Deep Seek R1] GWGD </w:t>
            </w:r>
            <w:hyperlink r:id="rId11" w:tooltip="Link zur ChatAI" w:history="1">
              <w:r w:rsidRPr="009233A6">
                <w:rPr>
                  <w:rStyle w:val="Hyperlink"/>
                  <w:rFonts w:eastAsia="Times New Roman" w:cstheme="minorHAnsi"/>
                  <w:lang w:val="en-GB" w:eastAsia="de-DE"/>
                </w:rPr>
                <w:t>https://sso.academiccloud.de</w:t>
              </w:r>
            </w:hyperlink>
          </w:p>
        </w:tc>
      </w:tr>
      <w:tr w:rsidR="00715A86" w:rsidRPr="009233A6" w14:paraId="38579FEF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  <w:hideMark/>
          </w:tcPr>
          <w:p w14:paraId="700098C4" w14:textId="3F438822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eastAsia="Times New Roman" w:cstheme="minorHAnsi"/>
                <w:b/>
                <w:bCs/>
                <w:lang w:eastAsia="de-DE"/>
              </w:rPr>
              <w:t>Structuring the topic</w:t>
            </w:r>
            <w:r w:rsidRPr="00D45DA8">
              <w:rPr>
                <w:rFonts w:eastAsia="Times New Roman" w:cstheme="minorHAnsi"/>
                <w:b/>
                <w:bCs/>
                <w:lang w:eastAsia="de-DE"/>
              </w:rPr>
              <w:t xml:space="preserve">  </w:t>
            </w:r>
          </w:p>
        </w:tc>
        <w:tc>
          <w:tcPr>
            <w:tcW w:w="3544" w:type="dxa"/>
            <w:shd w:val="clear" w:color="auto" w:fill="F2FBFC"/>
            <w:hideMark/>
          </w:tcPr>
          <w:p w14:paraId="61F18FD6" w14:textId="01FF17FA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/>
              </w:rPr>
            </w:pPr>
            <w:r w:rsidRPr="00715A86">
              <w:rPr>
                <w:rFonts w:eastAsia="Times New Roman" w:cstheme="minorHAnsi"/>
                <w:lang w:eastAsia="de-DE"/>
              </w:rPr>
              <w:t>Development of an outline</w:t>
            </w:r>
          </w:p>
        </w:tc>
        <w:tc>
          <w:tcPr>
            <w:tcW w:w="2976" w:type="dxa"/>
            <w:shd w:val="clear" w:color="auto" w:fill="F2FBFC"/>
            <w:hideMark/>
          </w:tcPr>
          <w:p w14:paraId="0B27EFAB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9233A6">
              <w:rPr>
                <w:rFonts w:eastAsia="Times New Roman" w:cstheme="minorHAnsi"/>
                <w:lang w:val="en-GB" w:eastAsia="de-DE"/>
              </w:rPr>
              <w:t xml:space="preserve">Gemini 2.0 Flash, Google </w:t>
            </w:r>
            <w:hyperlink r:id="rId12" w:tooltip="Link zur Gemini 2.0 Flash, Google KI" w:history="1">
              <w:r w:rsidRPr="009233A6">
                <w:rPr>
                  <w:rStyle w:val="Hyperlink"/>
                  <w:rFonts w:eastAsia="Times New Roman" w:cstheme="minorHAnsi"/>
                  <w:lang w:val="en-GB" w:eastAsia="de-DE"/>
                </w:rPr>
                <w:t>https://gemini.google.com/</w:t>
              </w:r>
            </w:hyperlink>
          </w:p>
          <w:p w14:paraId="16222E51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" w:eastAsia="de-DE"/>
              </w:rPr>
            </w:pPr>
            <w:r w:rsidRPr="009233A6">
              <w:rPr>
                <w:rFonts w:eastAsia="Times New Roman" w:cstheme="minorHAnsi"/>
                <w:lang w:val="es-ES" w:eastAsia="de-DE"/>
              </w:rPr>
              <w:t xml:space="preserve">ChatGPT 4o mini, OpenAI </w:t>
            </w:r>
            <w:hyperlink r:id="rId13" w:tooltip="Link zu ChatGPT 4o mini, OpenAI" w:history="1">
              <w:r w:rsidRPr="009233A6">
                <w:rPr>
                  <w:rStyle w:val="Hyperlink"/>
                  <w:rFonts w:eastAsia="Times New Roman" w:cstheme="minorHAnsi"/>
                  <w:lang w:val="es-ES" w:eastAsia="de-DE"/>
                </w:rPr>
                <w:t>https://chatgpt.com/</w:t>
              </w:r>
            </w:hyperlink>
          </w:p>
        </w:tc>
      </w:tr>
      <w:tr w:rsidR="00715A86" w:rsidRPr="009233A6" w14:paraId="2574F804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</w:tcPr>
          <w:p w14:paraId="149F6ABE" w14:textId="6C7668FD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eastAsia="Times New Roman" w:cstheme="minorHAnsi"/>
                <w:b/>
                <w:bCs/>
                <w:lang w:eastAsia="de-DE"/>
              </w:rPr>
              <w:t>Revision of the text</w:t>
            </w:r>
          </w:p>
        </w:tc>
        <w:tc>
          <w:tcPr>
            <w:tcW w:w="3544" w:type="dxa"/>
            <w:shd w:val="clear" w:color="auto" w:fill="F2FBFC"/>
          </w:tcPr>
          <w:p w14:paraId="42CEC979" w14:textId="6A4942B0" w:rsidR="00715A86" w:rsidRPr="00715A8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715A86">
              <w:rPr>
                <w:rFonts w:eastAsia="Times New Roman" w:cstheme="minorHAnsi"/>
                <w:lang w:val="en-GB" w:eastAsia="de-DE"/>
              </w:rPr>
              <w:t>Evaluate and refine the phrasing across the entire paper, if needed</w:t>
            </w:r>
          </w:p>
        </w:tc>
        <w:tc>
          <w:tcPr>
            <w:tcW w:w="2976" w:type="dxa"/>
            <w:shd w:val="clear" w:color="auto" w:fill="F2FBFC"/>
          </w:tcPr>
          <w:p w14:paraId="1214079E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/>
              </w:rPr>
            </w:pPr>
            <w:r w:rsidRPr="009233A6">
              <w:rPr>
                <w:rFonts w:eastAsia="Times New Roman" w:cstheme="minorHAnsi"/>
                <w:lang w:val="fr-CM" w:eastAsia="de-DE"/>
              </w:rPr>
              <w:t xml:space="preserve">Claude 3.5 Haiku, Antrophic </w:t>
            </w:r>
            <w:hyperlink r:id="rId14" w:tooltip="Link zu Claude 3.5 Haiku, Antrophic" w:history="1">
              <w:r w:rsidRPr="009233A6">
                <w:rPr>
                  <w:rStyle w:val="Hyperlink"/>
                  <w:rFonts w:eastAsia="Times New Roman" w:cstheme="minorHAnsi"/>
                  <w:lang w:val="fr-CM" w:eastAsia="de-DE"/>
                </w:rPr>
                <w:t>https://claude.ai/</w:t>
              </w:r>
            </w:hyperlink>
          </w:p>
        </w:tc>
      </w:tr>
      <w:tr w:rsidR="00715A86" w:rsidRPr="009233A6" w14:paraId="5D784A59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</w:tcPr>
          <w:p w14:paraId="135B6D19" w14:textId="1659EB3B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eastAsia="Times New Roman" w:cstheme="minorHAnsi"/>
                <w:b/>
                <w:bCs/>
                <w:lang w:eastAsia="de-DE"/>
              </w:rPr>
              <w:t>Revision of the text</w:t>
            </w:r>
          </w:p>
        </w:tc>
        <w:tc>
          <w:tcPr>
            <w:tcW w:w="3544" w:type="dxa"/>
            <w:shd w:val="clear" w:color="auto" w:fill="F2FBFC"/>
          </w:tcPr>
          <w:p w14:paraId="3575220A" w14:textId="6D7A45E2" w:rsidR="00715A86" w:rsidRPr="008805DC" w:rsidRDefault="008805DC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8805DC">
              <w:rPr>
                <w:rFonts w:eastAsia="Times New Roman" w:cstheme="minorHAnsi"/>
                <w:lang w:val="en-GB" w:eastAsia="de-DE"/>
              </w:rPr>
              <w:t xml:space="preserve">Translations from </w:t>
            </w:r>
            <w:r>
              <w:rPr>
                <w:rFonts w:eastAsia="Times New Roman" w:cstheme="minorHAnsi"/>
                <w:lang w:val="en-GB" w:eastAsia="de-DE"/>
              </w:rPr>
              <w:t>German</w:t>
            </w:r>
            <w:r w:rsidRPr="008805DC">
              <w:rPr>
                <w:rFonts w:eastAsia="Times New Roman" w:cstheme="minorHAnsi"/>
                <w:lang w:val="en-GB" w:eastAsia="de-DE"/>
              </w:rPr>
              <w:t>-language articles [specify source here]</w:t>
            </w:r>
          </w:p>
        </w:tc>
        <w:tc>
          <w:tcPr>
            <w:tcW w:w="2976" w:type="dxa"/>
            <w:shd w:val="clear" w:color="auto" w:fill="F2FBFC"/>
          </w:tcPr>
          <w:p w14:paraId="69A797D2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" w:eastAsia="de-DE"/>
              </w:rPr>
            </w:pPr>
            <w:r w:rsidRPr="009233A6">
              <w:rPr>
                <w:rFonts w:eastAsia="Times New Roman" w:cstheme="minorHAnsi"/>
                <w:lang w:val="es-ES" w:eastAsia="de-DE"/>
              </w:rPr>
              <w:t xml:space="preserve">DeepL Translator (EN-DE) </w:t>
            </w:r>
            <w:hyperlink r:id="rId15" w:history="1">
              <w:r w:rsidRPr="009233A6">
                <w:rPr>
                  <w:rStyle w:val="Hyperlink"/>
                  <w:rFonts w:eastAsia="Times New Roman" w:cstheme="minorHAnsi"/>
                  <w:lang w:val="es-ES" w:eastAsia="de-DE"/>
                </w:rPr>
                <w:t>https://www.deepl.com/</w:t>
              </w:r>
            </w:hyperlink>
          </w:p>
        </w:tc>
      </w:tr>
    </w:tbl>
    <w:p w14:paraId="77747F09" w14:textId="72752AF1" w:rsidR="008805DC" w:rsidRPr="008805DC" w:rsidRDefault="008805DC" w:rsidP="008805DC">
      <w:pPr>
        <w:pStyle w:val="berschrift2"/>
        <w:spacing w:after="120"/>
        <w:rPr>
          <w:rFonts w:asciiTheme="minorHAnsi" w:hAnsiTheme="minorHAnsi" w:cstheme="minorHAnsi"/>
          <w:szCs w:val="28"/>
          <w:lang w:val="en-GB"/>
        </w:rPr>
      </w:pPr>
      <w:r w:rsidRPr="008805DC">
        <w:rPr>
          <w:rFonts w:asciiTheme="minorHAnsi" w:hAnsiTheme="minorHAnsi" w:cstheme="minorHAnsi"/>
          <w:szCs w:val="28"/>
          <w:lang w:val="en-GB"/>
        </w:rPr>
        <w:lastRenderedPageBreak/>
        <w:t xml:space="preserve">Table 2 – Classification of AI </w:t>
      </w:r>
      <w:r>
        <w:rPr>
          <w:rFonts w:asciiTheme="minorHAnsi" w:hAnsiTheme="minorHAnsi" w:cstheme="minorHAnsi"/>
          <w:szCs w:val="28"/>
          <w:lang w:val="en-GB"/>
        </w:rPr>
        <w:t>u</w:t>
      </w:r>
      <w:r w:rsidRPr="008805DC">
        <w:rPr>
          <w:rFonts w:asciiTheme="minorHAnsi" w:hAnsiTheme="minorHAnsi" w:cstheme="minorHAnsi"/>
          <w:szCs w:val="28"/>
          <w:lang w:val="en-GB"/>
        </w:rPr>
        <w:t xml:space="preserve">se by </w:t>
      </w:r>
      <w:r w:rsidRPr="008805DC">
        <w:rPr>
          <w:rFonts w:asciiTheme="minorHAnsi" w:hAnsiTheme="minorHAnsi" w:cstheme="minorHAnsi"/>
          <w:szCs w:val="28"/>
          <w:lang w:val="en-GB"/>
        </w:rPr>
        <w:t>e</w:t>
      </w:r>
      <w:r w:rsidRPr="008805DC">
        <w:rPr>
          <w:rFonts w:asciiTheme="minorHAnsi" w:hAnsiTheme="minorHAnsi" w:cstheme="minorHAnsi"/>
          <w:szCs w:val="28"/>
          <w:lang w:val="en-GB"/>
        </w:rPr>
        <w:t xml:space="preserve">xtent of </w:t>
      </w:r>
      <w:r>
        <w:rPr>
          <w:rFonts w:asciiTheme="minorHAnsi" w:hAnsiTheme="minorHAnsi" w:cstheme="minorHAnsi"/>
          <w:szCs w:val="28"/>
          <w:lang w:val="en-GB"/>
        </w:rPr>
        <w:t>G</w:t>
      </w:r>
      <w:r w:rsidRPr="008805DC">
        <w:rPr>
          <w:rFonts w:asciiTheme="minorHAnsi" w:hAnsiTheme="minorHAnsi" w:cstheme="minorHAnsi"/>
          <w:szCs w:val="28"/>
          <w:lang w:val="en-GB"/>
        </w:rPr>
        <w:t xml:space="preserve">enAI </w:t>
      </w:r>
      <w:r>
        <w:rPr>
          <w:rFonts w:asciiTheme="minorHAnsi" w:hAnsiTheme="minorHAnsi" w:cstheme="minorHAnsi"/>
          <w:szCs w:val="28"/>
          <w:lang w:val="en-GB"/>
        </w:rPr>
        <w:t>i</w:t>
      </w:r>
      <w:r w:rsidRPr="008805DC">
        <w:rPr>
          <w:rFonts w:asciiTheme="minorHAnsi" w:hAnsiTheme="minorHAnsi" w:cstheme="minorHAnsi"/>
          <w:szCs w:val="28"/>
          <w:lang w:val="en-GB"/>
        </w:rPr>
        <w:t xml:space="preserve">nvolvement  </w:t>
      </w:r>
    </w:p>
    <w:p w14:paraId="1C618FBE" w14:textId="7C29C68E" w:rsidR="008805DC" w:rsidRDefault="008805DC" w:rsidP="008805DC">
      <w:pPr>
        <w:spacing w:after="0" w:line="312" w:lineRule="auto"/>
        <w:rPr>
          <w:lang w:val="en-GB"/>
        </w:rPr>
      </w:pPr>
      <w:r w:rsidRPr="008805DC">
        <w:rPr>
          <w:lang w:val="en-GB"/>
        </w:rPr>
        <w:t>Writing Center of Goethe University Frankfurt am Main</w:t>
      </w:r>
    </w:p>
    <w:p w14:paraId="69B32766" w14:textId="5A4DB326" w:rsidR="008805DC" w:rsidRPr="008805DC" w:rsidRDefault="008805DC" w:rsidP="008805DC">
      <w:pPr>
        <w:spacing w:after="0" w:line="312" w:lineRule="auto"/>
        <w:rPr>
          <w:szCs w:val="22"/>
          <w:lang w:val="en-GB"/>
        </w:rPr>
      </w:pPr>
      <w:r w:rsidRPr="008805DC">
        <w:rPr>
          <w:rFonts w:ascii="Segoe UI Emoji" w:hAnsi="Segoe UI Emoji" w:cs="Segoe UI Emoji"/>
          <w:color w:val="0A558C" w:themeColor="background2"/>
          <w:szCs w:val="22"/>
        </w:rPr>
        <w:t>🔗</w:t>
      </w:r>
      <w:r w:rsidRPr="008805DC">
        <w:rPr>
          <w:szCs w:val="22"/>
          <w:lang w:val="en-GB"/>
        </w:rPr>
        <w:t xml:space="preserve"> </w:t>
      </w:r>
      <w:hyperlink r:id="rId16" w:history="1">
        <w:r w:rsidRPr="008805DC">
          <w:rPr>
            <w:rStyle w:val="Hyperlink"/>
            <w:szCs w:val="22"/>
            <w:lang w:val="en-GB"/>
          </w:rPr>
          <w:t>Framework for Developing Guidelines in AI-Supported Writing Processes (PDF)</w:t>
        </w:r>
      </w:hyperlink>
    </w:p>
    <w:tbl>
      <w:tblPr>
        <w:tblStyle w:val="Tabellenraster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4395"/>
        <w:gridCol w:w="2409"/>
      </w:tblGrid>
      <w:tr w:rsidR="005D1A01" w:rsidRPr="0002547C" w14:paraId="26524FBA" w14:textId="77777777" w:rsidTr="00F337B3">
        <w:tc>
          <w:tcPr>
            <w:tcW w:w="2268" w:type="dxa"/>
            <w:shd w:val="clear" w:color="auto" w:fill="FFFFFF" w:themeFill="background1"/>
          </w:tcPr>
          <w:p w14:paraId="4725D69F" w14:textId="1C7BBBE8" w:rsidR="005D1A01" w:rsidRPr="0002547C" w:rsidRDefault="005D1A01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1. </w:t>
            </w: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Degree of GenAI Usage</w:t>
            </w:r>
          </w:p>
        </w:tc>
        <w:tc>
          <w:tcPr>
            <w:tcW w:w="4395" w:type="dxa"/>
            <w:shd w:val="clear" w:color="auto" w:fill="FFFFFF" w:themeFill="background1"/>
          </w:tcPr>
          <w:p w14:paraId="11A76DB4" w14:textId="14B4BBF1" w:rsidR="005D1A01" w:rsidRPr="0002547C" w:rsidRDefault="005D1A01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2. </w:t>
            </w: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Work step</w:t>
            </w:r>
          </w:p>
        </w:tc>
        <w:tc>
          <w:tcPr>
            <w:tcW w:w="2409" w:type="dxa"/>
            <w:shd w:val="clear" w:color="auto" w:fill="FFFFFF" w:themeFill="background1"/>
          </w:tcPr>
          <w:p w14:paraId="5F2840FF" w14:textId="73F77421" w:rsidR="005D1A01" w:rsidRPr="0002547C" w:rsidRDefault="005D1A01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GenAI</w:t>
            </w: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/Research Assisant</w:t>
            </w:r>
          </w:p>
        </w:tc>
      </w:tr>
      <w:tr w:rsidR="005D1A01" w:rsidRPr="005D1A01" w14:paraId="01E0AE9D" w14:textId="77777777" w:rsidTr="00F337B3">
        <w:tc>
          <w:tcPr>
            <w:tcW w:w="2268" w:type="dxa"/>
            <w:shd w:val="clear" w:color="auto" w:fill="FFFFFF" w:themeFill="background1"/>
            <w:vAlign w:val="center"/>
          </w:tcPr>
          <w:p w14:paraId="3EC96B49" w14:textId="77777777" w:rsidR="005D1A01" w:rsidRPr="00D45DA8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1 – Inspiration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025ABC1" w14:textId="12248330" w:rsidR="005D1A01" w:rsidRPr="00992CF7" w:rsidRDefault="00992CF7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992CF7">
              <w:rPr>
                <w:rFonts w:eastAsia="Times New Roman" w:cstheme="minorHAnsi"/>
                <w:szCs w:val="22"/>
                <w:lang w:val="en-GB" w:eastAsia="de-DE"/>
              </w:rPr>
              <w:t>Description of work steps that provide inspiration</w:t>
            </w:r>
            <w:r w:rsidRPr="00992CF7">
              <w:rPr>
                <w:rFonts w:eastAsia="Times New Roman" w:cstheme="minorHAnsi"/>
                <w:szCs w:val="22"/>
                <w:lang w:val="en-GB" w:eastAsia="de-DE"/>
              </w:rPr>
              <w:t xml:space="preserve"> </w:t>
            </w:r>
            <w:hyperlink r:id="rId17" w:history="1">
              <w:r w:rsidR="005D1A01" w:rsidRPr="00992CF7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https://www.starkerstart.uni-frankfurt.de/1494</w:t>
              </w:r>
              <w:r w:rsidR="005D1A01" w:rsidRPr="00992CF7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2</w:t>
              </w:r>
              <w:r w:rsidR="005D1A01" w:rsidRPr="00992CF7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7334.pdf</w:t>
              </w:r>
            </w:hyperlink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03AFBF4" w14:textId="5746E83C" w:rsidR="005D1A01" w:rsidRPr="005D1A01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  <w:tr w:rsidR="005D1A01" w:rsidRPr="005D1A01" w14:paraId="4BF1CF78" w14:textId="77777777" w:rsidTr="00F337B3">
        <w:tc>
          <w:tcPr>
            <w:tcW w:w="2268" w:type="dxa"/>
            <w:shd w:val="clear" w:color="auto" w:fill="FFFFFF" w:themeFill="background1"/>
            <w:vAlign w:val="center"/>
          </w:tcPr>
          <w:p w14:paraId="239770E3" w14:textId="61934945" w:rsidR="005D1A01" w:rsidRPr="00D45DA8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2 – </w:t>
            </w:r>
            <w:r w:rsid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Supplementary </w:t>
            </w:r>
          </w:p>
        </w:tc>
        <w:tc>
          <w:tcPr>
            <w:tcW w:w="4395" w:type="dxa"/>
            <w:shd w:val="clear" w:color="auto" w:fill="FFFFFF" w:themeFill="background1"/>
          </w:tcPr>
          <w:p w14:paraId="03D2829F" w14:textId="6406179C" w:rsidR="005D1A01" w:rsidRPr="00F337B3" w:rsidRDefault="00F337B3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F337B3">
              <w:rPr>
                <w:rFonts w:eastAsia="Times New Roman" w:cstheme="minorHAnsi"/>
                <w:szCs w:val="22"/>
                <w:lang w:val="en-GB" w:eastAsia="de-DE"/>
              </w:rPr>
              <w:t>Description of work steps that complement existing material</w:t>
            </w:r>
            <w:r>
              <w:rPr>
                <w:rFonts w:eastAsia="Times New Roman" w:cstheme="minorHAnsi"/>
                <w:szCs w:val="22"/>
                <w:lang w:val="en-GB" w:eastAsia="de-DE"/>
              </w:rPr>
              <w:t xml:space="preserve">: </w:t>
            </w:r>
            <w:hyperlink r:id="rId18" w:history="1">
              <w:r w:rsidR="005D1A01" w:rsidRPr="00F337B3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https://www.starkerstart.uni-frankfurt.de/149427334.pdf</w:t>
              </w:r>
            </w:hyperlink>
            <w:r w:rsidR="005D1A01" w:rsidRPr="00F337B3">
              <w:rPr>
                <w:rFonts w:eastAsia="Times New Roman" w:cstheme="minorHAnsi"/>
                <w:szCs w:val="22"/>
                <w:lang w:val="en-GB" w:eastAsia="de-DE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E9C330" w14:textId="2734CA6D" w:rsidR="005D1A01" w:rsidRPr="005D1A01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  <w:tr w:rsidR="005D1A01" w:rsidRPr="005D1A01" w14:paraId="0785720C" w14:textId="77777777" w:rsidTr="00F337B3">
        <w:tc>
          <w:tcPr>
            <w:tcW w:w="2268" w:type="dxa"/>
            <w:shd w:val="clear" w:color="auto" w:fill="FFFFFF" w:themeFill="background1"/>
            <w:vAlign w:val="center"/>
          </w:tcPr>
          <w:p w14:paraId="16B10FEE" w14:textId="6CD053DC" w:rsidR="005D1A01" w:rsidRPr="00D45DA8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3 – </w:t>
            </w:r>
            <w:r w:rsid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>Supportive</w:t>
            </w:r>
          </w:p>
        </w:tc>
        <w:tc>
          <w:tcPr>
            <w:tcW w:w="4395" w:type="dxa"/>
            <w:shd w:val="clear" w:color="auto" w:fill="FFFFFF" w:themeFill="background1"/>
          </w:tcPr>
          <w:p w14:paraId="21BCCF11" w14:textId="3A19CCE0" w:rsidR="005D1A01" w:rsidRPr="00F337B3" w:rsidRDefault="00F337B3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F337B3">
              <w:rPr>
                <w:rFonts w:eastAsia="Times New Roman" w:cstheme="minorHAnsi"/>
                <w:szCs w:val="22"/>
                <w:lang w:val="en-GB" w:eastAsia="de-DE"/>
              </w:rPr>
              <w:t>Description of work steps that provide dialogic support</w:t>
            </w:r>
            <w:hyperlink r:id="rId19" w:history="1">
              <w:r w:rsidR="005D1A01" w:rsidRPr="00F337B3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https://www.starkerstart.uni-frankfurt.de/149427334.pdf</w:t>
              </w:r>
            </w:hyperlink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3607C17" w14:textId="3BF98467" w:rsidR="005D1A01" w:rsidRPr="005D1A01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  <w:tr w:rsidR="005D1A01" w:rsidRPr="005D1A01" w14:paraId="28AFABD3" w14:textId="77777777" w:rsidTr="00F337B3">
        <w:trPr>
          <w:trHeight w:val="449"/>
        </w:trPr>
        <w:tc>
          <w:tcPr>
            <w:tcW w:w="2268" w:type="dxa"/>
            <w:shd w:val="clear" w:color="auto" w:fill="FFFFFF" w:themeFill="background1"/>
            <w:vAlign w:val="center"/>
          </w:tcPr>
          <w:p w14:paraId="2574FB38" w14:textId="068BE754" w:rsidR="005D1A01" w:rsidRPr="00D45DA8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4 – </w:t>
            </w:r>
            <w:r w:rsid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>Content-Shaping</w:t>
            </w:r>
          </w:p>
        </w:tc>
        <w:tc>
          <w:tcPr>
            <w:tcW w:w="4395" w:type="dxa"/>
            <w:shd w:val="clear" w:color="auto" w:fill="FFFFFF" w:themeFill="background1"/>
          </w:tcPr>
          <w:p w14:paraId="13D66A6A" w14:textId="55E17EB9" w:rsidR="005D1A01" w:rsidRPr="00F337B3" w:rsidRDefault="00F337B3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F337B3">
              <w:rPr>
                <w:rFonts w:eastAsia="Times New Roman" w:cstheme="minorHAnsi"/>
                <w:szCs w:val="22"/>
                <w:lang w:val="en-GB" w:eastAsia="de-DE"/>
              </w:rPr>
              <w:t>Description of content-shaping work steps</w:t>
            </w:r>
            <w:hyperlink r:id="rId20" w:history="1">
              <w:r w:rsidR="005D1A01" w:rsidRPr="00F337B3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https://www.starkerstart.uni-frankfurt.de/149427334.pdf</w:t>
              </w:r>
            </w:hyperlink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3BD1A88" w14:textId="6EC9B314" w:rsidR="005D1A01" w:rsidRPr="005D1A01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</w:tbl>
    <w:p w14:paraId="2E81D779" w14:textId="035E1AF0" w:rsidR="008805DC" w:rsidRDefault="00992CF7" w:rsidP="00992CF7">
      <w:pPr>
        <w:pStyle w:val="CitaviBibliography"/>
        <w:spacing w:after="0" w:line="312" w:lineRule="auto"/>
        <w:contextualSpacing/>
        <w:rPr>
          <w:lang w:val="en-GB"/>
        </w:rPr>
      </w:pPr>
      <w:r w:rsidRPr="00992CF7">
        <w:rPr>
          <w:lang w:val="en-GB"/>
        </w:rPr>
        <w:t xml:space="preserve">Created based on: Writing Center of Goethe University Frankfurt/Main: Framework for Developing Guidelines in AI-Supported Writing Processes. Available online at </w:t>
      </w:r>
      <w:hyperlink r:id="rId21" w:history="1">
        <w:r w:rsidRPr="00992CF7">
          <w:rPr>
            <w:rStyle w:val="Hyperlink"/>
            <w:lang w:val="en-GB"/>
          </w:rPr>
          <w:t>https://www.starkerstart.uni-frankfurt.de/149427334.pdf</w:t>
        </w:r>
      </w:hyperlink>
      <w:r w:rsidRPr="00992CF7">
        <w:rPr>
          <w:lang w:val="en-GB"/>
        </w:rPr>
        <w:t>, last accessed on 26 March 2025.</w:t>
      </w:r>
    </w:p>
    <w:p w14:paraId="4C3C1EC3" w14:textId="77777777" w:rsidR="00992CF7" w:rsidRPr="005D1A01" w:rsidRDefault="00992CF7" w:rsidP="00992CF7">
      <w:pPr>
        <w:pStyle w:val="CitaviBibliography"/>
        <w:spacing w:after="0" w:line="312" w:lineRule="auto"/>
        <w:contextualSpacing/>
        <w:rPr>
          <w:lang w:val="en-GB"/>
        </w:rPr>
      </w:pPr>
    </w:p>
    <w:p w14:paraId="636B4D20" w14:textId="571DBAD7" w:rsidR="005D1A01" w:rsidRDefault="005D1A01" w:rsidP="00F337B3">
      <w:pPr>
        <w:pStyle w:val="berschrift2"/>
        <w:spacing w:before="4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</w:t>
      </w:r>
      <w:r>
        <w:rPr>
          <w:rFonts w:asciiTheme="minorHAnsi" w:hAnsiTheme="minorHAnsi" w:cstheme="minorHAnsi"/>
          <w:szCs w:val="28"/>
        </w:rPr>
        <w:t xml:space="preserve">able </w:t>
      </w:r>
      <w:r w:rsidRPr="00697125">
        <w:rPr>
          <w:rFonts w:asciiTheme="minorHAnsi" w:hAnsiTheme="minorHAnsi" w:cstheme="minorHAnsi"/>
          <w:szCs w:val="28"/>
        </w:rPr>
        <w:t>2</w:t>
      </w:r>
      <w:r>
        <w:rPr>
          <w:rFonts w:asciiTheme="minorHAnsi" w:hAnsiTheme="minorHAnsi" w:cstheme="minorHAnsi"/>
          <w:szCs w:val="28"/>
        </w:rPr>
        <w:t xml:space="preserve"> – </w:t>
      </w:r>
      <w:r>
        <w:rPr>
          <w:rFonts w:asciiTheme="minorHAnsi" w:hAnsiTheme="minorHAnsi" w:cstheme="minorHAnsi"/>
          <w:szCs w:val="28"/>
        </w:rPr>
        <w:t>Example</w:t>
      </w:r>
      <w:r>
        <w:rPr>
          <w:rFonts w:asciiTheme="minorHAnsi" w:hAnsiTheme="minorHAnsi" w:cstheme="minorHAnsi"/>
          <w:szCs w:val="28"/>
        </w:rPr>
        <w:t xml:space="preserve"> </w:t>
      </w:r>
    </w:p>
    <w:tbl>
      <w:tblPr>
        <w:tblStyle w:val="Tabellenraster"/>
        <w:tblW w:w="9072" w:type="dxa"/>
        <w:tblInd w:w="-5" w:type="dxa"/>
        <w:shd w:val="clear" w:color="auto" w:fill="F2FBFC"/>
        <w:tblLook w:val="04A0" w:firstRow="1" w:lastRow="0" w:firstColumn="1" w:lastColumn="0" w:noHBand="0" w:noVBand="1"/>
      </w:tblPr>
      <w:tblGrid>
        <w:gridCol w:w="2552"/>
        <w:gridCol w:w="3325"/>
        <w:gridCol w:w="3195"/>
      </w:tblGrid>
      <w:tr w:rsidR="005D1A01" w:rsidRPr="0002547C" w14:paraId="7A4D1399" w14:textId="77777777" w:rsidTr="00992CF7">
        <w:tc>
          <w:tcPr>
            <w:tcW w:w="2552" w:type="dxa"/>
            <w:shd w:val="clear" w:color="auto" w:fill="F2FBFC"/>
          </w:tcPr>
          <w:p w14:paraId="4A0FC8F7" w14:textId="77777777" w:rsidR="005D1A01" w:rsidRPr="0002547C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1. </w:t>
            </w: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Degree of GenAI Usage</w:t>
            </w:r>
          </w:p>
        </w:tc>
        <w:tc>
          <w:tcPr>
            <w:tcW w:w="3325" w:type="dxa"/>
            <w:shd w:val="clear" w:color="auto" w:fill="F2FBFC"/>
          </w:tcPr>
          <w:p w14:paraId="5A9D84D2" w14:textId="77777777" w:rsidR="005D1A01" w:rsidRPr="0002547C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2. </w:t>
            </w: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Work step</w:t>
            </w:r>
          </w:p>
        </w:tc>
        <w:tc>
          <w:tcPr>
            <w:tcW w:w="3195" w:type="dxa"/>
            <w:shd w:val="clear" w:color="auto" w:fill="F2FBFC"/>
          </w:tcPr>
          <w:p w14:paraId="67FD4501" w14:textId="77777777" w:rsidR="005D1A01" w:rsidRPr="0002547C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GenAI</w:t>
            </w: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/Research Assisant</w:t>
            </w:r>
          </w:p>
        </w:tc>
      </w:tr>
      <w:tr w:rsidR="005D1A01" w:rsidRPr="005D1A01" w14:paraId="6E81712C" w14:textId="77777777" w:rsidTr="00992CF7">
        <w:tc>
          <w:tcPr>
            <w:tcW w:w="2552" w:type="dxa"/>
            <w:shd w:val="clear" w:color="auto" w:fill="F2FBFC"/>
          </w:tcPr>
          <w:p w14:paraId="4C55E59C" w14:textId="3BDAF096" w:rsidR="005D1A01" w:rsidRPr="0002547C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1 – Inspiration</w:t>
            </w:r>
          </w:p>
        </w:tc>
        <w:tc>
          <w:tcPr>
            <w:tcW w:w="3325" w:type="dxa"/>
            <w:shd w:val="clear" w:color="auto" w:fill="F2FBFC"/>
          </w:tcPr>
          <w:p w14:paraId="1656799A" w14:textId="7BC24D04" w:rsidR="005D1A01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brainstorming with relevant, topic-related questions</w:t>
            </w:r>
          </w:p>
        </w:tc>
        <w:tc>
          <w:tcPr>
            <w:tcW w:w="3195" w:type="dxa"/>
            <w:shd w:val="clear" w:color="auto" w:fill="F2FBFC"/>
          </w:tcPr>
          <w:p w14:paraId="0E83B9F4" w14:textId="44E85E8A" w:rsidR="005D1A01" w:rsidRP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1F49E5">
              <w:rPr>
                <w:rFonts w:eastAsia="Times New Roman" w:cstheme="minorHAnsi"/>
                <w:sz w:val="24"/>
                <w:lang w:val="en-GB" w:eastAsia="de-DE"/>
              </w:rPr>
              <w:t xml:space="preserve">Gemini 2.0 Flash, Google </w:t>
            </w:r>
            <w:hyperlink r:id="rId22" w:tooltip="Link zur Gemini 2.0 Flash, Google KI" w:history="1">
              <w:r w:rsidRPr="001F49E5">
                <w:rPr>
                  <w:rStyle w:val="Hyperlink"/>
                  <w:rFonts w:eastAsia="Times New Roman" w:cstheme="minorHAnsi"/>
                  <w:sz w:val="24"/>
                  <w:lang w:val="en-GB" w:eastAsia="de-DE"/>
                </w:rPr>
                <w:t>https://gemini.google.com/</w:t>
              </w:r>
            </w:hyperlink>
          </w:p>
        </w:tc>
      </w:tr>
      <w:tr w:rsidR="005D1A01" w:rsidRPr="0002547C" w14:paraId="315EEC97" w14:textId="77777777" w:rsidTr="00992CF7">
        <w:tc>
          <w:tcPr>
            <w:tcW w:w="2552" w:type="dxa"/>
            <w:shd w:val="clear" w:color="auto" w:fill="F2FBFC"/>
          </w:tcPr>
          <w:p w14:paraId="33ECF506" w14:textId="0AAB61A2" w:rsidR="005D1A01" w:rsidRP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5D1A01">
              <w:rPr>
                <w:rFonts w:eastAsia="Times New Roman" w:cstheme="minorHAnsi"/>
                <w:b/>
                <w:bCs/>
                <w:szCs w:val="22"/>
                <w:lang w:eastAsia="de-DE"/>
              </w:rPr>
              <w:t>2 – Supplementary</w:t>
            </w:r>
            <w:r w:rsid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(a)</w:t>
            </w:r>
          </w:p>
        </w:tc>
        <w:tc>
          <w:tcPr>
            <w:tcW w:w="3325" w:type="dxa"/>
            <w:shd w:val="clear" w:color="auto" w:fill="F2FBFC"/>
          </w:tcPr>
          <w:p w14:paraId="2480B375" w14:textId="4AA4261F" w:rsidR="00992CF7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Identify key thematic areas based on one’s own notes</w:t>
            </w:r>
          </w:p>
        </w:tc>
        <w:tc>
          <w:tcPr>
            <w:tcW w:w="3195" w:type="dxa"/>
            <w:shd w:val="clear" w:color="auto" w:fill="F2FBFC"/>
          </w:tcPr>
          <w:p w14:paraId="787165E5" w14:textId="217FC042" w:rsid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sz w:val="24"/>
                <w:lang w:val="en-GB" w:eastAsia="de-DE"/>
              </w:rPr>
              <w:t xml:space="preserve">ChatGPT4.0, </w:t>
            </w:r>
            <w:r w:rsidRPr="00A3311A">
              <w:rPr>
                <w:rFonts w:eastAsia="Times New Roman" w:cstheme="minorHAnsi"/>
                <w:sz w:val="24"/>
                <w:lang w:val="en-GB" w:eastAsia="de-DE"/>
              </w:rPr>
              <w:t xml:space="preserve">HSBrain, </w:t>
            </w:r>
            <w:r w:rsidRPr="00A3311A">
              <w:rPr>
                <w:rFonts w:eastAsia="Times New Roman" w:cstheme="minorHAnsi"/>
                <w:sz w:val="24"/>
                <w:lang w:val="en-GB" w:eastAsia="de-DE"/>
              </w:rPr>
              <w:br/>
            </w:r>
            <w:hyperlink r:id="rId23" w:history="1">
              <w:r w:rsidRPr="000D2236">
                <w:rPr>
                  <w:rStyle w:val="Hyperlink"/>
                  <w:lang w:val="de-DE"/>
                </w:rPr>
                <w:t>https://hsbrain.on.hs-bremen.de/</w:t>
              </w:r>
            </w:hyperlink>
          </w:p>
        </w:tc>
      </w:tr>
      <w:tr w:rsidR="005D1A01" w:rsidRPr="0002547C" w14:paraId="4526FA11" w14:textId="77777777" w:rsidTr="00992CF7">
        <w:tc>
          <w:tcPr>
            <w:tcW w:w="2552" w:type="dxa"/>
            <w:shd w:val="clear" w:color="auto" w:fill="F2FBFC"/>
          </w:tcPr>
          <w:p w14:paraId="172715C8" w14:textId="476EF7CC" w:rsidR="005D1A01" w:rsidRPr="005D1A01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5D1A01">
              <w:rPr>
                <w:rFonts w:eastAsia="Times New Roman" w:cstheme="minorHAnsi"/>
                <w:b/>
                <w:bCs/>
                <w:szCs w:val="22"/>
                <w:lang w:eastAsia="de-DE"/>
              </w:rPr>
              <w:t>2 – Supplementary</w:t>
            </w:r>
            <w:r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(b)</w:t>
            </w:r>
          </w:p>
        </w:tc>
        <w:tc>
          <w:tcPr>
            <w:tcW w:w="3325" w:type="dxa"/>
            <w:shd w:val="clear" w:color="auto" w:fill="F2FBFC"/>
          </w:tcPr>
          <w:p w14:paraId="517B4ABC" w14:textId="1C6592B8" w:rsidR="005D1A01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Research matrix completed</w:t>
            </w:r>
          </w:p>
        </w:tc>
        <w:tc>
          <w:tcPr>
            <w:tcW w:w="3195" w:type="dxa"/>
            <w:shd w:val="clear" w:color="auto" w:fill="F2FBFC"/>
          </w:tcPr>
          <w:p w14:paraId="01EEE72A" w14:textId="3CFF5B93" w:rsid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sz w:val="24"/>
                <w:lang w:val="en-GB" w:eastAsia="de-DE"/>
              </w:rPr>
              <w:t xml:space="preserve">ChatGPT4.0, </w:t>
            </w:r>
            <w:r w:rsidRPr="00A3311A">
              <w:rPr>
                <w:rFonts w:eastAsia="Times New Roman" w:cstheme="minorHAnsi"/>
                <w:sz w:val="24"/>
                <w:lang w:val="en-GB" w:eastAsia="de-DE"/>
              </w:rPr>
              <w:t xml:space="preserve">HSBrain, </w:t>
            </w:r>
            <w:r w:rsidRPr="00A3311A">
              <w:rPr>
                <w:rFonts w:eastAsia="Times New Roman" w:cstheme="minorHAnsi"/>
                <w:sz w:val="24"/>
                <w:lang w:val="en-GB" w:eastAsia="de-DE"/>
              </w:rPr>
              <w:br/>
            </w:r>
            <w:hyperlink r:id="rId24" w:history="1">
              <w:r w:rsidRPr="000D2236">
                <w:rPr>
                  <w:rStyle w:val="Hyperlink"/>
                  <w:lang w:val="de-DE"/>
                </w:rPr>
                <w:t>https://hsbrain.on.hs-bremen.de/</w:t>
              </w:r>
            </w:hyperlink>
          </w:p>
        </w:tc>
      </w:tr>
      <w:tr w:rsidR="005D1A01" w:rsidRPr="005D1A01" w14:paraId="34C20998" w14:textId="77777777" w:rsidTr="00992CF7">
        <w:tc>
          <w:tcPr>
            <w:tcW w:w="2552" w:type="dxa"/>
            <w:shd w:val="clear" w:color="auto" w:fill="F2FBFC"/>
          </w:tcPr>
          <w:p w14:paraId="560C3F0F" w14:textId="0E66CC9C" w:rsidR="005D1A01" w:rsidRPr="005D1A01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>3 – Supportive</w:t>
            </w:r>
          </w:p>
        </w:tc>
        <w:tc>
          <w:tcPr>
            <w:tcW w:w="3325" w:type="dxa"/>
            <w:shd w:val="clear" w:color="auto" w:fill="F2FBFC"/>
          </w:tcPr>
          <w:p w14:paraId="2EDC0834" w14:textId="5C413867" w:rsidR="005D1A01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Research question refined and improved through dialogue with the GenAI</w:t>
            </w:r>
          </w:p>
        </w:tc>
        <w:tc>
          <w:tcPr>
            <w:tcW w:w="3195" w:type="dxa"/>
            <w:shd w:val="clear" w:color="auto" w:fill="F2FBFC"/>
          </w:tcPr>
          <w:p w14:paraId="4A337FFE" w14:textId="2B68E7B3" w:rsidR="005D1A01" w:rsidRP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1F49E5">
              <w:rPr>
                <w:rFonts w:eastAsia="Times New Roman" w:cstheme="minorHAnsi"/>
                <w:sz w:val="24"/>
                <w:lang w:val="en-GB" w:eastAsia="de-DE"/>
              </w:rPr>
              <w:t xml:space="preserve">ChatAI [Deep Seek R1] GWGD </w:t>
            </w:r>
            <w:hyperlink r:id="rId25" w:tooltip="Link zur ChatAI" w:history="1">
              <w:r w:rsidRPr="001F49E5">
                <w:rPr>
                  <w:rStyle w:val="Hyperlink"/>
                  <w:rFonts w:eastAsia="Times New Roman" w:cstheme="minorHAnsi"/>
                  <w:sz w:val="24"/>
                  <w:lang w:val="en-GB" w:eastAsia="de-DE"/>
                </w:rPr>
                <w:t>https://sso.academiccloud.de</w:t>
              </w:r>
            </w:hyperlink>
          </w:p>
        </w:tc>
      </w:tr>
      <w:tr w:rsidR="005D1A01" w:rsidRPr="0002547C" w14:paraId="7254DAA0" w14:textId="77777777" w:rsidTr="00992CF7">
        <w:tc>
          <w:tcPr>
            <w:tcW w:w="2552" w:type="dxa"/>
            <w:shd w:val="clear" w:color="auto" w:fill="F2FBFC"/>
          </w:tcPr>
          <w:p w14:paraId="4CCC5B1F" w14:textId="3454D293" w:rsidR="005D1A01" w:rsidRPr="005D1A01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</w:pPr>
            <w:r w:rsidRPr="00992CF7"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  <w:t>4 – Content-shaping</w:t>
            </w:r>
            <w:r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  <w:t xml:space="preserve"> (a)</w:t>
            </w:r>
          </w:p>
        </w:tc>
        <w:tc>
          <w:tcPr>
            <w:tcW w:w="3325" w:type="dxa"/>
            <w:shd w:val="clear" w:color="auto" w:fill="F2FBFC"/>
          </w:tcPr>
          <w:p w14:paraId="56D084F5" w14:textId="55B4DB56" w:rsidR="005D1A01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Reductions and refinement of academic language throughout the entire text</w:t>
            </w:r>
          </w:p>
        </w:tc>
        <w:tc>
          <w:tcPr>
            <w:tcW w:w="3195" w:type="dxa"/>
            <w:shd w:val="clear" w:color="auto" w:fill="F2FBFC"/>
          </w:tcPr>
          <w:p w14:paraId="18899CE6" w14:textId="3C54195F" w:rsidR="005D1A01" w:rsidRPr="001F49E5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1F49E5">
              <w:rPr>
                <w:rFonts w:eastAsia="Times New Roman" w:cstheme="minorHAnsi"/>
                <w:sz w:val="24"/>
                <w:lang w:val="fr-CM" w:eastAsia="de-DE"/>
              </w:rPr>
              <w:t xml:space="preserve">Claude 3.5 Haiku, Antrophic </w:t>
            </w:r>
            <w:hyperlink r:id="rId26" w:tooltip="Link zur Claude 3.5 Haiku, Antrophic" w:history="1">
              <w:r w:rsidRPr="001F49E5">
                <w:rPr>
                  <w:rStyle w:val="Hyperlink"/>
                  <w:rFonts w:eastAsia="Times New Roman" w:cstheme="minorHAnsi"/>
                  <w:sz w:val="24"/>
                  <w:lang w:val="fr-CM" w:eastAsia="de-DE"/>
                </w:rPr>
                <w:t>https://claude.ai/</w:t>
              </w:r>
            </w:hyperlink>
          </w:p>
        </w:tc>
      </w:tr>
      <w:tr w:rsidR="005D1A01" w:rsidRPr="005D1A01" w14:paraId="2F503951" w14:textId="77777777" w:rsidTr="00992CF7">
        <w:tc>
          <w:tcPr>
            <w:tcW w:w="2552" w:type="dxa"/>
            <w:shd w:val="clear" w:color="auto" w:fill="F2FBFC"/>
          </w:tcPr>
          <w:p w14:paraId="4D061ED4" w14:textId="1C69B50D" w:rsidR="005D1A01" w:rsidRPr="005D1A01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>4 – Content-shaping</w:t>
            </w:r>
            <w:r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(b)</w:t>
            </w:r>
          </w:p>
        </w:tc>
        <w:tc>
          <w:tcPr>
            <w:tcW w:w="3325" w:type="dxa"/>
            <w:shd w:val="clear" w:color="auto" w:fill="F2FBFC"/>
          </w:tcPr>
          <w:p w14:paraId="7ED97A49" w14:textId="5EC60077" w:rsidR="005D1A01" w:rsidRP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5D1A01">
              <w:rPr>
                <w:rFonts w:eastAsia="Times New Roman" w:cstheme="minorHAnsi"/>
                <w:sz w:val="24"/>
                <w:lang w:val="en-GB" w:eastAsia="de-DE"/>
              </w:rPr>
              <w:t>Develop an outline on the topic</w:t>
            </w:r>
          </w:p>
        </w:tc>
        <w:tc>
          <w:tcPr>
            <w:tcW w:w="3195" w:type="dxa"/>
            <w:shd w:val="clear" w:color="auto" w:fill="F2FBFC"/>
          </w:tcPr>
          <w:p w14:paraId="78354976" w14:textId="33B39F3C" w:rsidR="005D1A01" w:rsidRPr="001F49E5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fr-CM" w:eastAsia="de-DE"/>
              </w:rPr>
            </w:pPr>
            <w:r w:rsidRPr="001F49E5">
              <w:rPr>
                <w:rFonts w:eastAsia="Times New Roman" w:cstheme="minorHAnsi"/>
                <w:sz w:val="24"/>
                <w:lang w:val="es-ES" w:eastAsia="de-DE"/>
              </w:rPr>
              <w:t xml:space="preserve">ChatGPT 4o mini, OpenAI </w:t>
            </w:r>
            <w:hyperlink r:id="rId27" w:tooltip="Link zu ChatGPT" w:history="1">
              <w:r w:rsidRPr="001F49E5">
                <w:rPr>
                  <w:rStyle w:val="Hyperlink"/>
                  <w:rFonts w:eastAsia="Times New Roman" w:cstheme="minorHAnsi"/>
                  <w:sz w:val="24"/>
                  <w:lang w:val="es-ES" w:eastAsia="de-DE"/>
                </w:rPr>
                <w:t>https://chatgpt.com/</w:t>
              </w:r>
            </w:hyperlink>
          </w:p>
        </w:tc>
      </w:tr>
    </w:tbl>
    <w:p w14:paraId="08D49970" w14:textId="14B20C83" w:rsidR="00AB737B" w:rsidRPr="00DD21A5" w:rsidRDefault="00BB3A1F" w:rsidP="00AB737B">
      <w:pPr>
        <w:pStyle w:val="berschrift2"/>
        <w:spacing w:after="120" w:line="312" w:lineRule="auto"/>
        <w:rPr>
          <w:lang w:val="en-GB"/>
        </w:rPr>
      </w:pPr>
      <w:r w:rsidRPr="00DD21A5">
        <w:rPr>
          <w:lang w:val="en-GB"/>
        </w:rPr>
        <w:lastRenderedPageBreak/>
        <w:t>Good to know</w:t>
      </w:r>
    </w:p>
    <w:p w14:paraId="05331A57" w14:textId="77777777" w:rsidR="00C07DF7" w:rsidRDefault="00283481" w:rsidP="00C07DF7">
      <w:pPr>
        <w:pStyle w:val="Listenabsatz"/>
        <w:numPr>
          <w:ilvl w:val="0"/>
          <w:numId w:val="14"/>
        </w:numPr>
        <w:spacing w:before="120" w:after="0" w:line="312" w:lineRule="auto"/>
        <w:ind w:left="357" w:hanging="357"/>
        <w:contextualSpacing w:val="0"/>
        <w:rPr>
          <w:szCs w:val="22"/>
          <w:lang w:val="en-GB"/>
        </w:rPr>
      </w:pPr>
      <w:r w:rsidRPr="00C07DF7">
        <w:rPr>
          <w:szCs w:val="22"/>
          <w:lang w:val="en-GB"/>
        </w:rPr>
        <w:t xml:space="preserve">Why does this </w:t>
      </w:r>
      <w:r w:rsidR="00B44634" w:rsidRPr="00C07DF7">
        <w:rPr>
          <w:szCs w:val="22"/>
          <w:lang w:val="en-GB"/>
        </w:rPr>
        <w:t>declaration</w:t>
      </w:r>
      <w:r w:rsidRPr="00C07DF7">
        <w:rPr>
          <w:szCs w:val="22"/>
          <w:lang w:val="en-GB"/>
        </w:rPr>
        <w:t xml:space="preserve"> option not include detailed documentation of the prompt-output history (chat history) in the appendix? </w:t>
      </w:r>
    </w:p>
    <w:p w14:paraId="1F5FC2DA" w14:textId="28BA1136" w:rsidR="00283481" w:rsidRPr="00C07DF7" w:rsidRDefault="00283481" w:rsidP="008805DC">
      <w:pPr>
        <w:pStyle w:val="Listenabsatz"/>
        <w:spacing w:before="120" w:after="120" w:line="312" w:lineRule="auto"/>
        <w:ind w:left="357"/>
        <w:contextualSpacing w:val="0"/>
        <w:rPr>
          <w:szCs w:val="22"/>
          <w:lang w:val="en-GB"/>
        </w:rPr>
      </w:pPr>
      <w:r w:rsidRPr="00C07DF7">
        <w:rPr>
          <w:szCs w:val="22"/>
          <w:lang w:val="en-GB"/>
        </w:rPr>
        <w:t>This option assumes that the description provided is transparent and sufficient as documentation. Responsibility for the text lies with the human author. GenAI is considered a tool or aid.</w:t>
      </w:r>
    </w:p>
    <w:p w14:paraId="61136B41" w14:textId="3A4CB149" w:rsidR="00B44634" w:rsidRPr="00C84270" w:rsidRDefault="00B44634" w:rsidP="00C07DF7">
      <w:pPr>
        <w:pStyle w:val="Listenabsatz"/>
        <w:numPr>
          <w:ilvl w:val="0"/>
          <w:numId w:val="14"/>
        </w:numPr>
        <w:spacing w:before="240" w:after="240" w:line="312" w:lineRule="auto"/>
        <w:contextualSpacing w:val="0"/>
        <w:rPr>
          <w:szCs w:val="22"/>
          <w:lang w:val="en-GB"/>
        </w:rPr>
      </w:pPr>
      <w:r w:rsidRPr="00C84270">
        <w:rPr>
          <w:szCs w:val="22"/>
          <w:lang w:val="en-GB"/>
        </w:rPr>
        <w:t>A combination of this template with “Example 2 – Table</w:t>
      </w:r>
      <w:r w:rsidR="00C07DF7">
        <w:rPr>
          <w:szCs w:val="22"/>
          <w:lang w:val="en-GB"/>
        </w:rPr>
        <w:t>/</w:t>
      </w:r>
      <w:r w:rsidR="00992CF7">
        <w:rPr>
          <w:szCs w:val="22"/>
          <w:lang w:val="en-GB"/>
        </w:rPr>
        <w:t>tabular</w:t>
      </w:r>
      <w:r w:rsidR="00C07DF7">
        <w:rPr>
          <w:szCs w:val="22"/>
          <w:lang w:val="en-GB"/>
        </w:rPr>
        <w:t xml:space="preserve"> documentation</w:t>
      </w:r>
      <w:r w:rsidRPr="00C84270">
        <w:rPr>
          <w:szCs w:val="22"/>
          <w:lang w:val="en-GB"/>
        </w:rPr>
        <w:t>” is possible. To clarify the description, selected example prompts and outputs can be added to the appendix.</w:t>
      </w:r>
    </w:p>
    <w:p w14:paraId="739E8325" w14:textId="77777777" w:rsidR="00C07DF7" w:rsidRPr="00C07DF7" w:rsidRDefault="00B44634" w:rsidP="00C07DF7">
      <w:pPr>
        <w:pStyle w:val="Listenabsatz"/>
        <w:numPr>
          <w:ilvl w:val="0"/>
          <w:numId w:val="14"/>
        </w:numPr>
        <w:spacing w:before="240" w:after="240" w:line="312" w:lineRule="auto"/>
        <w:contextualSpacing w:val="0"/>
        <w:jc w:val="both"/>
        <w:rPr>
          <w:sz w:val="24"/>
          <w:lang w:val="en-GB"/>
        </w:rPr>
      </w:pPr>
      <w:r w:rsidRPr="00D07836">
        <w:rPr>
          <w:b/>
          <w:bCs/>
          <w:lang w:val="en-GB"/>
        </w:rPr>
        <w:t>Important, especially if specified in advance:</w:t>
      </w:r>
      <w:r w:rsidRPr="00D07836">
        <w:rPr>
          <w:lang w:val="en-GB"/>
        </w:rPr>
        <w:t xml:space="preserve"> For this type of declaration, examiners may require a detailed documentation of the prompt-response history. </w:t>
      </w:r>
    </w:p>
    <w:p w14:paraId="6C7724FA" w14:textId="55F358B2" w:rsidR="00132E42" w:rsidRPr="00D07836" w:rsidRDefault="00B44634" w:rsidP="00C07DF7">
      <w:pPr>
        <w:pStyle w:val="Listenabsatz"/>
        <w:numPr>
          <w:ilvl w:val="0"/>
          <w:numId w:val="14"/>
        </w:numPr>
        <w:spacing w:before="240" w:after="240" w:line="312" w:lineRule="auto"/>
        <w:contextualSpacing w:val="0"/>
        <w:jc w:val="both"/>
        <w:rPr>
          <w:sz w:val="24"/>
          <w:lang w:val="en-GB"/>
        </w:rPr>
      </w:pPr>
      <w:r w:rsidRPr="00D07836">
        <w:rPr>
          <w:lang w:val="en-GB"/>
        </w:rPr>
        <w:t xml:space="preserve">It is </w:t>
      </w:r>
      <w:r w:rsidRPr="00C07DF7">
        <w:rPr>
          <w:b/>
          <w:bCs/>
          <w:lang w:val="en-GB"/>
        </w:rPr>
        <w:t>generally recommended</w:t>
      </w:r>
      <w:r w:rsidRPr="00D07836">
        <w:rPr>
          <w:lang w:val="en-GB"/>
        </w:rPr>
        <w:t xml:space="preserve"> to maintain your </w:t>
      </w:r>
      <w:r w:rsidRPr="00C07DF7">
        <w:rPr>
          <w:b/>
          <w:bCs/>
          <w:lang w:val="en-GB"/>
        </w:rPr>
        <w:t>own documentation</w:t>
      </w:r>
      <w:r w:rsidRPr="00D07836">
        <w:rPr>
          <w:lang w:val="en-GB"/>
        </w:rPr>
        <w:t xml:space="preserve"> of the use of Generative AI to ensure transparency and traceability — similar to the </w:t>
      </w:r>
      <w:r w:rsidRPr="00C07DF7">
        <w:rPr>
          <w:b/>
          <w:bCs/>
          <w:lang w:val="en-GB"/>
        </w:rPr>
        <w:t>documentation kept in laboratory notebooks or research journals</w:t>
      </w:r>
      <w:r w:rsidRPr="00D07836">
        <w:rPr>
          <w:lang w:val="en-GB"/>
        </w:rPr>
        <w:t>.</w:t>
      </w:r>
      <w:r w:rsidR="00D07836" w:rsidRPr="00D07836">
        <w:rPr>
          <w:lang w:val="en-GB"/>
        </w:rPr>
        <w:t xml:space="preserve"> </w:t>
      </w:r>
    </w:p>
    <w:p w14:paraId="2CC4A91F" w14:textId="6843B511" w:rsidR="00D07836" w:rsidRPr="005549B0" w:rsidRDefault="00D07836" w:rsidP="00C07DF7">
      <w:pPr>
        <w:pStyle w:val="Listenabsatz"/>
        <w:numPr>
          <w:ilvl w:val="0"/>
          <w:numId w:val="14"/>
        </w:numPr>
        <w:spacing w:before="240" w:after="360" w:line="312" w:lineRule="auto"/>
        <w:contextualSpacing w:val="0"/>
        <w:jc w:val="both"/>
        <w:rPr>
          <w:rStyle w:val="Hyperlink"/>
          <w:szCs w:val="22"/>
          <w:lang w:val="en-GB"/>
        </w:rPr>
      </w:pPr>
      <w:r w:rsidRPr="00D07836">
        <w:rPr>
          <w:szCs w:val="22"/>
          <w:lang w:val="en-GB"/>
        </w:rPr>
        <w:t xml:space="preserve">This template is one of several ways to indicate the use of AI in academic writing. Further options can be found here:   </w:t>
      </w:r>
      <w:hyperlink r:id="rId28" w:anchor="c41252" w:history="1">
        <w:r w:rsidR="005549B0" w:rsidRPr="005549B0">
          <w:rPr>
            <w:rStyle w:val="Hyperlink"/>
            <w:rFonts w:ascii="Segoe UI Emoji" w:hAnsi="Segoe UI Emoji" w:cs="Segoe UI Emoji"/>
            <w:szCs w:val="22"/>
            <w:lang w:val="en-GB"/>
          </w:rPr>
          <w:t>🔗</w:t>
        </w:r>
        <w:r w:rsidR="005549B0" w:rsidRPr="005549B0">
          <w:rPr>
            <w:rStyle w:val="Hyperlink"/>
            <w:szCs w:val="22"/>
            <w:lang w:val="en-GB"/>
          </w:rPr>
          <w:t xml:space="preserve"> AI disclosure and documentation</w:t>
        </w:r>
      </w:hyperlink>
    </w:p>
    <w:p w14:paraId="6FA8F895" w14:textId="77777777" w:rsidR="00D07836" w:rsidRPr="005549B0" w:rsidRDefault="00D07836" w:rsidP="00C07DF7">
      <w:pPr>
        <w:rPr>
          <w:rStyle w:val="Hyperlink"/>
          <w:szCs w:val="22"/>
          <w:lang w:val="en-GB"/>
        </w:rPr>
      </w:pPr>
    </w:p>
    <w:p w14:paraId="7D40CD43" w14:textId="77777777" w:rsidR="00132E42" w:rsidRPr="00CD0EF4" w:rsidRDefault="00132E42" w:rsidP="00132E42">
      <w:pPr>
        <w:pStyle w:val="berschrift2"/>
        <w:spacing w:line="240" w:lineRule="auto"/>
        <w:rPr>
          <w:rFonts w:cstheme="minorHAnsi"/>
          <w:color w:val="404040"/>
          <w:lang w:val="en-GB"/>
        </w:rPr>
      </w:pPr>
      <w:r w:rsidRPr="00CD0EF4">
        <w:rPr>
          <w:lang w:val="en-GB"/>
        </w:rPr>
        <w:t>Guidelines on Authorship &amp; Copyright When Using AI Tools</w:t>
      </w:r>
    </w:p>
    <w:p w14:paraId="65F169FA" w14:textId="77777777" w:rsidR="005549B0" w:rsidRPr="00C07DF7" w:rsidRDefault="00132E42" w:rsidP="00F42A02">
      <w:pPr>
        <w:pStyle w:val="LISTE"/>
        <w:spacing w:before="120" w:after="120" w:line="312" w:lineRule="auto"/>
        <w:ind w:left="357" w:hanging="357"/>
        <w:contextualSpacing w:val="0"/>
        <w:rPr>
          <w:lang w:val="en-GB"/>
        </w:rPr>
      </w:pPr>
      <w:r w:rsidRPr="00C07DF7">
        <w:rPr>
          <w:lang w:val="en-GB"/>
        </w:rPr>
        <w:t>Outputs (responses to a prompt) generated by generative AI do not constitute scholarly sources and must be checked for factual accuracy.</w:t>
      </w:r>
      <w:r w:rsidR="005549B0" w:rsidRPr="00C07DF7">
        <w:rPr>
          <w:lang w:val="en-GB"/>
        </w:rPr>
        <w:t xml:space="preserve"> </w:t>
      </w:r>
    </w:p>
    <w:p w14:paraId="7D3C7F96" w14:textId="14431931" w:rsidR="00132E42" w:rsidRPr="00C07DF7" w:rsidRDefault="00132E42" w:rsidP="00F42A02">
      <w:pPr>
        <w:pStyle w:val="LISTE"/>
        <w:spacing w:before="120" w:after="120" w:line="312" w:lineRule="auto"/>
        <w:ind w:left="357" w:hanging="357"/>
        <w:contextualSpacing w:val="0"/>
        <w:rPr>
          <w:lang w:val="en-GB"/>
        </w:rPr>
      </w:pPr>
      <w:r w:rsidRPr="00C07DF7">
        <w:rPr>
          <w:lang w:val="en-GB"/>
        </w:rPr>
        <w:t>The authorship of a text and responsibility for its content lie with the human user.</w:t>
      </w:r>
    </w:p>
    <w:p w14:paraId="4135B8F7" w14:textId="395EAAFE" w:rsidR="000A61A2" w:rsidRPr="00C07DF7" w:rsidRDefault="00132E42" w:rsidP="00C84270">
      <w:pPr>
        <w:pStyle w:val="LISTE"/>
        <w:rPr>
          <w:rFonts w:eastAsiaTheme="majorEastAsia" w:cstheme="majorBidi"/>
          <w:b/>
          <w:color w:val="0A558C" w:themeColor="background2"/>
          <w:lang w:val="en-GB"/>
        </w:rPr>
      </w:pPr>
      <w:r w:rsidRPr="00C07DF7">
        <w:rPr>
          <w:lang w:val="en-GB"/>
        </w:rPr>
        <w:t>Licensed works may not be uploaded to an AI chatbot.</w:t>
      </w:r>
      <w:r w:rsidR="005549B0" w:rsidRPr="00C07DF7">
        <w:rPr>
          <w:lang w:val="en-GB"/>
        </w:rPr>
        <w:t xml:space="preserve"> </w:t>
      </w:r>
      <w:r w:rsidR="005549B0" w:rsidRPr="00C07DF7">
        <w:rPr>
          <w:b/>
          <w:lang w:val="en-GB"/>
        </w:rPr>
        <w:t>Further</w:t>
      </w:r>
      <w:r w:rsidRPr="00C07DF7">
        <w:rPr>
          <w:b/>
          <w:lang w:val="en-GB"/>
        </w:rPr>
        <w:t xml:space="preserve"> information and a checklist can be found here:</w:t>
      </w:r>
      <w:r w:rsidR="005549B0" w:rsidRPr="00C07DF7">
        <w:rPr>
          <w:lang w:val="en-GB"/>
        </w:rPr>
        <w:t xml:space="preserve"> </w:t>
      </w:r>
      <w:r w:rsidRPr="00C07DF7">
        <w:rPr>
          <w:rFonts w:ascii="Segoe UI Emoji" w:hAnsi="Segoe UI Emoji" w:cs="Segoe UI Emoji"/>
          <w:color w:val="0A558C" w:themeColor="background2"/>
        </w:rPr>
        <w:t>🔗</w:t>
      </w:r>
      <w:hyperlink r:id="rId29" w:anchor="c41251" w:history="1">
        <w:r w:rsidR="005549B0" w:rsidRPr="00C07DF7">
          <w:rPr>
            <w:rStyle w:val="Hyperlink"/>
            <w:lang w:val="en-GB"/>
          </w:rPr>
          <w:t>General information on the use of AI in academic writing</w:t>
        </w:r>
      </w:hyperlink>
      <w:bookmarkEnd w:id="6"/>
      <w:r w:rsidR="00CD0EF4" w:rsidRPr="00C07DF7">
        <w:rPr>
          <w:rFonts w:eastAsiaTheme="majorEastAsia" w:cstheme="majorBidi"/>
          <w:b/>
          <w:color w:val="0A558C" w:themeColor="background2"/>
          <w:lang w:val="en-GB"/>
        </w:rPr>
        <w:t xml:space="preserve"> </w:t>
      </w:r>
      <w:r w:rsidR="000A61A2" w:rsidRPr="00C07DF7">
        <w:rPr>
          <w:rFonts w:eastAsiaTheme="majorEastAsia" w:cstheme="majorBidi"/>
          <w:b/>
          <w:color w:val="0A558C" w:themeColor="background2"/>
          <w:lang w:val="en-GB"/>
        </w:rPr>
        <w:t xml:space="preserve"> </w:t>
      </w:r>
    </w:p>
    <w:p w14:paraId="7C9A36DD" w14:textId="77777777" w:rsidR="005549B0" w:rsidRDefault="005549B0" w:rsidP="00131951">
      <w:pPr>
        <w:spacing w:line="312" w:lineRule="auto"/>
        <w:jc w:val="both"/>
        <w:rPr>
          <w:rFonts w:cstheme="minorHAnsi"/>
          <w:color w:val="404040"/>
          <w:sz w:val="24"/>
          <w:lang w:val="en-GB"/>
        </w:rPr>
      </w:pPr>
    </w:p>
    <w:sectPr w:rsidR="005549B0" w:rsidSect="008E5E8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387" w:right="1701" w:bottom="1701" w:left="1701" w:header="794" w:footer="567" w:gutter="0"/>
      <w:cols w:space="708"/>
      <w:titlePg/>
      <w:docGrid w:linePitch="360" w:charSpace="45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DFDB" w14:textId="77777777" w:rsidR="00371669" w:rsidRDefault="00371669" w:rsidP="004E2322">
      <w:r>
        <w:separator/>
      </w:r>
    </w:p>
  </w:endnote>
  <w:endnote w:type="continuationSeparator" w:id="0">
    <w:p w14:paraId="244AB659" w14:textId="77777777" w:rsidR="00371669" w:rsidRDefault="00371669" w:rsidP="004E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Next LT RegularCn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F62F" w14:textId="77777777" w:rsidR="00C84270" w:rsidRDefault="00C842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63693"/>
      <w:docPartObj>
        <w:docPartGallery w:val="Page Numbers (Bottom of Page)"/>
        <w:docPartUnique/>
      </w:docPartObj>
    </w:sdtPr>
    <w:sdtEndPr/>
    <w:sdtContent>
      <w:p w14:paraId="57834FD1" w14:textId="14F22E75" w:rsidR="00181F66" w:rsidRDefault="00181F66" w:rsidP="008E5E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E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40074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A3C6916" w14:textId="486B9066" w:rsidR="00DE44CC" w:rsidRPr="00DE44CC" w:rsidRDefault="00DE44CC">
        <w:pPr>
          <w:pStyle w:val="Fuzeile"/>
          <w:jc w:val="right"/>
          <w:rPr>
            <w:color w:val="000000" w:themeColor="text1"/>
          </w:rPr>
        </w:pPr>
        <w:r w:rsidRPr="00DE44CC">
          <w:rPr>
            <w:color w:val="000000" w:themeColor="text1"/>
          </w:rPr>
          <w:fldChar w:fldCharType="begin"/>
        </w:r>
        <w:r w:rsidRPr="00DE44CC">
          <w:rPr>
            <w:color w:val="000000" w:themeColor="text1"/>
          </w:rPr>
          <w:instrText>PAGE   \* MERGEFORMAT</w:instrText>
        </w:r>
        <w:r w:rsidRPr="00DE44CC">
          <w:rPr>
            <w:color w:val="000000" w:themeColor="text1"/>
          </w:rPr>
          <w:fldChar w:fldCharType="separate"/>
        </w:r>
        <w:r w:rsidRPr="00DE44CC">
          <w:rPr>
            <w:color w:val="000000" w:themeColor="text1"/>
          </w:rPr>
          <w:t>2</w:t>
        </w:r>
        <w:r w:rsidRPr="00DE44CC">
          <w:rPr>
            <w:color w:val="000000" w:themeColor="text1"/>
          </w:rPr>
          <w:fldChar w:fldCharType="end"/>
        </w:r>
      </w:p>
    </w:sdtContent>
  </w:sdt>
  <w:p w14:paraId="4B8660B3" w14:textId="77777777" w:rsidR="008E5E80" w:rsidRDefault="008E5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F772" w14:textId="77777777" w:rsidR="00371669" w:rsidRDefault="00371669" w:rsidP="004E2322"/>
  </w:footnote>
  <w:footnote w:type="continuationSeparator" w:id="0">
    <w:p w14:paraId="18D4FD72" w14:textId="77777777" w:rsidR="00371669" w:rsidRDefault="00371669" w:rsidP="004E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CC0B" w14:textId="77777777" w:rsidR="00C84270" w:rsidRDefault="00C84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CED" w14:textId="0A463A13" w:rsidR="00181F66" w:rsidRPr="00B747EC" w:rsidRDefault="008E5E80" w:rsidP="000E6370">
    <w:pPr>
      <w:pStyle w:val="Beschriftung-Tab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07909F9" wp14:editId="0AB03E39">
          <wp:simplePos x="0" y="0"/>
          <wp:positionH relativeFrom="column">
            <wp:posOffset>4723765</wp:posOffset>
          </wp:positionH>
          <wp:positionV relativeFrom="paragraph">
            <wp:posOffset>-294640</wp:posOffset>
          </wp:positionV>
          <wp:extent cx="1278890" cy="592455"/>
          <wp:effectExtent l="0" t="0" r="0" b="0"/>
          <wp:wrapSquare wrapText="bothSides"/>
          <wp:docPr id="14" name="Grafik 14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1A2">
      <w:rPr>
        <w:b/>
        <w:bCs/>
      </w:rPr>
      <w:t>AI Disclosure and Documentation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3635" w14:textId="2A5F0876" w:rsidR="008E5E80" w:rsidRDefault="008E5E80" w:rsidP="000E6370">
    <w:pPr>
      <w:pStyle w:val="Beschriftung-Tab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F3B6C55" wp14:editId="5F095C23">
          <wp:simplePos x="0" y="0"/>
          <wp:positionH relativeFrom="column">
            <wp:posOffset>4756150</wp:posOffset>
          </wp:positionH>
          <wp:positionV relativeFrom="paragraph">
            <wp:posOffset>-339090</wp:posOffset>
          </wp:positionV>
          <wp:extent cx="1278890" cy="592455"/>
          <wp:effectExtent l="0" t="0" r="0" b="0"/>
          <wp:wrapSquare wrapText="bothSides"/>
          <wp:docPr id="15" name="Grafik 15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1A2">
      <w:rPr>
        <w:b/>
        <w:bCs/>
      </w:rPr>
      <w:t xml:space="preserve">AI Disclosure and Documentation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836"/>
    <w:multiLevelType w:val="multilevel"/>
    <w:tmpl w:val="E2DA6EB0"/>
    <w:styleLink w:val="AUFZHLUNG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0A91AA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7E58"/>
    <w:multiLevelType w:val="hybridMultilevel"/>
    <w:tmpl w:val="7CD8EF12"/>
    <w:lvl w:ilvl="0" w:tplc="5686EA64">
      <w:start w:val="1"/>
      <w:numFmt w:val="decimal"/>
      <w:pStyle w:val="Nummerierung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color w:val="0A558C" w:themeColor="background2"/>
        <w:w w:val="10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A60"/>
    <w:multiLevelType w:val="hybridMultilevel"/>
    <w:tmpl w:val="0880677E"/>
    <w:lvl w:ilvl="0" w:tplc="CC6AB79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5452"/>
    <w:multiLevelType w:val="hybridMultilevel"/>
    <w:tmpl w:val="92BEE640"/>
    <w:lvl w:ilvl="0" w:tplc="D8A243AE">
      <w:start w:val="1"/>
      <w:numFmt w:val="bullet"/>
      <w:pStyle w:val="LISTE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0A558C" w:themeColor="background2"/>
        <w:w w:val="100"/>
        <w:u w:val="none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3B54865"/>
    <w:multiLevelType w:val="hybridMultilevel"/>
    <w:tmpl w:val="445A94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84BED"/>
    <w:multiLevelType w:val="multilevel"/>
    <w:tmpl w:val="47EC8638"/>
    <w:styleLink w:val="AktuelleListe1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32B4C8" w:themeColor="text2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0C21"/>
    <w:multiLevelType w:val="hybridMultilevel"/>
    <w:tmpl w:val="401AAED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977825"/>
    <w:multiLevelType w:val="hybridMultilevel"/>
    <w:tmpl w:val="110A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92A9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AC53C35"/>
    <w:multiLevelType w:val="hybridMultilevel"/>
    <w:tmpl w:val="FB3E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F4"/>
    <w:rsid w:val="00000E3C"/>
    <w:rsid w:val="000017B8"/>
    <w:rsid w:val="00001815"/>
    <w:rsid w:val="00003747"/>
    <w:rsid w:val="00004D49"/>
    <w:rsid w:val="0000564A"/>
    <w:rsid w:val="00011F58"/>
    <w:rsid w:val="00012286"/>
    <w:rsid w:val="00014003"/>
    <w:rsid w:val="00016D47"/>
    <w:rsid w:val="000175FC"/>
    <w:rsid w:val="00021175"/>
    <w:rsid w:val="00021904"/>
    <w:rsid w:val="00022D9A"/>
    <w:rsid w:val="000231DA"/>
    <w:rsid w:val="000237D2"/>
    <w:rsid w:val="00024819"/>
    <w:rsid w:val="0002698F"/>
    <w:rsid w:val="0003484C"/>
    <w:rsid w:val="0004040F"/>
    <w:rsid w:val="00043E05"/>
    <w:rsid w:val="000475E6"/>
    <w:rsid w:val="00052ED5"/>
    <w:rsid w:val="00054810"/>
    <w:rsid w:val="00064C41"/>
    <w:rsid w:val="0006643A"/>
    <w:rsid w:val="00070016"/>
    <w:rsid w:val="00070F61"/>
    <w:rsid w:val="000739C5"/>
    <w:rsid w:val="0007575C"/>
    <w:rsid w:val="000765A4"/>
    <w:rsid w:val="000775B6"/>
    <w:rsid w:val="00077B90"/>
    <w:rsid w:val="00084D2A"/>
    <w:rsid w:val="000A02D8"/>
    <w:rsid w:val="000A0770"/>
    <w:rsid w:val="000A61A2"/>
    <w:rsid w:val="000A6E31"/>
    <w:rsid w:val="000A7852"/>
    <w:rsid w:val="000B1148"/>
    <w:rsid w:val="000B7877"/>
    <w:rsid w:val="000C5E3B"/>
    <w:rsid w:val="000C6742"/>
    <w:rsid w:val="000D0B5E"/>
    <w:rsid w:val="000D0D1E"/>
    <w:rsid w:val="000D15FB"/>
    <w:rsid w:val="000E08B3"/>
    <w:rsid w:val="000E4C39"/>
    <w:rsid w:val="000E4EE5"/>
    <w:rsid w:val="000E6370"/>
    <w:rsid w:val="000E73BD"/>
    <w:rsid w:val="000F1BA4"/>
    <w:rsid w:val="000F29BA"/>
    <w:rsid w:val="00106007"/>
    <w:rsid w:val="00122AA9"/>
    <w:rsid w:val="0012643C"/>
    <w:rsid w:val="00131951"/>
    <w:rsid w:val="00132E42"/>
    <w:rsid w:val="0013667C"/>
    <w:rsid w:val="0013713D"/>
    <w:rsid w:val="00142242"/>
    <w:rsid w:val="00147DE3"/>
    <w:rsid w:val="00150642"/>
    <w:rsid w:val="0015391B"/>
    <w:rsid w:val="00156A27"/>
    <w:rsid w:val="001646CA"/>
    <w:rsid w:val="00166498"/>
    <w:rsid w:val="0016796E"/>
    <w:rsid w:val="00170E0E"/>
    <w:rsid w:val="00174986"/>
    <w:rsid w:val="00180AB1"/>
    <w:rsid w:val="0018129B"/>
    <w:rsid w:val="00181F66"/>
    <w:rsid w:val="001947DE"/>
    <w:rsid w:val="00196E9F"/>
    <w:rsid w:val="001A06E0"/>
    <w:rsid w:val="001A632D"/>
    <w:rsid w:val="001B0E7A"/>
    <w:rsid w:val="001C075C"/>
    <w:rsid w:val="001C2214"/>
    <w:rsid w:val="001C2EDB"/>
    <w:rsid w:val="001C40E1"/>
    <w:rsid w:val="001C77DB"/>
    <w:rsid w:val="001C7B06"/>
    <w:rsid w:val="001D3D29"/>
    <w:rsid w:val="001D7861"/>
    <w:rsid w:val="001E3B9E"/>
    <w:rsid w:val="001E700A"/>
    <w:rsid w:val="001F2AFB"/>
    <w:rsid w:val="001F4792"/>
    <w:rsid w:val="001F6031"/>
    <w:rsid w:val="0020288D"/>
    <w:rsid w:val="0020382B"/>
    <w:rsid w:val="0020646D"/>
    <w:rsid w:val="0020797C"/>
    <w:rsid w:val="00207F11"/>
    <w:rsid w:val="00212789"/>
    <w:rsid w:val="00221B28"/>
    <w:rsid w:val="002252F8"/>
    <w:rsid w:val="0023651A"/>
    <w:rsid w:val="002404EE"/>
    <w:rsid w:val="002443B9"/>
    <w:rsid w:val="0025541E"/>
    <w:rsid w:val="002569AE"/>
    <w:rsid w:val="00260571"/>
    <w:rsid w:val="00264B60"/>
    <w:rsid w:val="00266A7E"/>
    <w:rsid w:val="0028082B"/>
    <w:rsid w:val="00283481"/>
    <w:rsid w:val="0029120B"/>
    <w:rsid w:val="00291C6B"/>
    <w:rsid w:val="00296BF7"/>
    <w:rsid w:val="002A5F0F"/>
    <w:rsid w:val="002A6477"/>
    <w:rsid w:val="002A6C9C"/>
    <w:rsid w:val="002B0D7C"/>
    <w:rsid w:val="002B6B7C"/>
    <w:rsid w:val="002C2D87"/>
    <w:rsid w:val="002C3CD1"/>
    <w:rsid w:val="002C7DD7"/>
    <w:rsid w:val="002D7DBA"/>
    <w:rsid w:val="002E256E"/>
    <w:rsid w:val="002E2790"/>
    <w:rsid w:val="002E4722"/>
    <w:rsid w:val="002E68CA"/>
    <w:rsid w:val="002F1768"/>
    <w:rsid w:val="002F32C9"/>
    <w:rsid w:val="002F3EC4"/>
    <w:rsid w:val="00302875"/>
    <w:rsid w:val="00307A06"/>
    <w:rsid w:val="003110AC"/>
    <w:rsid w:val="003137BA"/>
    <w:rsid w:val="00314163"/>
    <w:rsid w:val="00314ADD"/>
    <w:rsid w:val="003152B3"/>
    <w:rsid w:val="00324167"/>
    <w:rsid w:val="00325813"/>
    <w:rsid w:val="003279C5"/>
    <w:rsid w:val="003337B9"/>
    <w:rsid w:val="003410F1"/>
    <w:rsid w:val="0034414C"/>
    <w:rsid w:val="003460B1"/>
    <w:rsid w:val="00350591"/>
    <w:rsid w:val="00351F0C"/>
    <w:rsid w:val="003607EA"/>
    <w:rsid w:val="00361013"/>
    <w:rsid w:val="0036654F"/>
    <w:rsid w:val="00367450"/>
    <w:rsid w:val="00371669"/>
    <w:rsid w:val="003720CF"/>
    <w:rsid w:val="0037321F"/>
    <w:rsid w:val="00375D66"/>
    <w:rsid w:val="0038150B"/>
    <w:rsid w:val="00382B66"/>
    <w:rsid w:val="00390F0D"/>
    <w:rsid w:val="003917B6"/>
    <w:rsid w:val="00393273"/>
    <w:rsid w:val="0039741C"/>
    <w:rsid w:val="003A5372"/>
    <w:rsid w:val="003A7917"/>
    <w:rsid w:val="003B26B6"/>
    <w:rsid w:val="003C0337"/>
    <w:rsid w:val="003C0654"/>
    <w:rsid w:val="003C2152"/>
    <w:rsid w:val="003C3CA4"/>
    <w:rsid w:val="003C566B"/>
    <w:rsid w:val="003D52B8"/>
    <w:rsid w:val="003E4531"/>
    <w:rsid w:val="003E4EF0"/>
    <w:rsid w:val="003E60D0"/>
    <w:rsid w:val="003E7D91"/>
    <w:rsid w:val="003F0628"/>
    <w:rsid w:val="003F6801"/>
    <w:rsid w:val="00401582"/>
    <w:rsid w:val="00410E05"/>
    <w:rsid w:val="0041388E"/>
    <w:rsid w:val="00415153"/>
    <w:rsid w:val="00417895"/>
    <w:rsid w:val="00430A7F"/>
    <w:rsid w:val="004346E1"/>
    <w:rsid w:val="00440733"/>
    <w:rsid w:val="00441D64"/>
    <w:rsid w:val="0044319C"/>
    <w:rsid w:val="004511E2"/>
    <w:rsid w:val="004514C9"/>
    <w:rsid w:val="0045438E"/>
    <w:rsid w:val="00455005"/>
    <w:rsid w:val="00464BDF"/>
    <w:rsid w:val="00473A6B"/>
    <w:rsid w:val="004770FE"/>
    <w:rsid w:val="004800DC"/>
    <w:rsid w:val="00482130"/>
    <w:rsid w:val="004836A0"/>
    <w:rsid w:val="004862FB"/>
    <w:rsid w:val="0049057C"/>
    <w:rsid w:val="00491B79"/>
    <w:rsid w:val="004A2C58"/>
    <w:rsid w:val="004A3CB0"/>
    <w:rsid w:val="004A44DC"/>
    <w:rsid w:val="004A477F"/>
    <w:rsid w:val="004A4D08"/>
    <w:rsid w:val="004A58D6"/>
    <w:rsid w:val="004B0EEE"/>
    <w:rsid w:val="004B2E7B"/>
    <w:rsid w:val="004B638E"/>
    <w:rsid w:val="004C306F"/>
    <w:rsid w:val="004C518C"/>
    <w:rsid w:val="004C7F28"/>
    <w:rsid w:val="004E0049"/>
    <w:rsid w:val="004E0489"/>
    <w:rsid w:val="004E2322"/>
    <w:rsid w:val="004E4B07"/>
    <w:rsid w:val="004E7B90"/>
    <w:rsid w:val="004F00DD"/>
    <w:rsid w:val="004F3FFF"/>
    <w:rsid w:val="004F5A9D"/>
    <w:rsid w:val="005003DC"/>
    <w:rsid w:val="0050654C"/>
    <w:rsid w:val="005107B4"/>
    <w:rsid w:val="00514F4C"/>
    <w:rsid w:val="00515EB9"/>
    <w:rsid w:val="00516FF4"/>
    <w:rsid w:val="005202D8"/>
    <w:rsid w:val="00520431"/>
    <w:rsid w:val="00527FC9"/>
    <w:rsid w:val="00534972"/>
    <w:rsid w:val="00534CC0"/>
    <w:rsid w:val="00544A57"/>
    <w:rsid w:val="0054618D"/>
    <w:rsid w:val="00551724"/>
    <w:rsid w:val="00553A8F"/>
    <w:rsid w:val="005549B0"/>
    <w:rsid w:val="005608AE"/>
    <w:rsid w:val="0056526E"/>
    <w:rsid w:val="00573DA2"/>
    <w:rsid w:val="005743D8"/>
    <w:rsid w:val="0057621A"/>
    <w:rsid w:val="00577F2E"/>
    <w:rsid w:val="00581027"/>
    <w:rsid w:val="005812D3"/>
    <w:rsid w:val="0058172E"/>
    <w:rsid w:val="005817A7"/>
    <w:rsid w:val="00592AAC"/>
    <w:rsid w:val="005953FB"/>
    <w:rsid w:val="00596371"/>
    <w:rsid w:val="005A3487"/>
    <w:rsid w:val="005A4DEF"/>
    <w:rsid w:val="005A56A4"/>
    <w:rsid w:val="005B3DE9"/>
    <w:rsid w:val="005B6225"/>
    <w:rsid w:val="005C1677"/>
    <w:rsid w:val="005C1837"/>
    <w:rsid w:val="005C1A19"/>
    <w:rsid w:val="005C1A9D"/>
    <w:rsid w:val="005C40A5"/>
    <w:rsid w:val="005C4384"/>
    <w:rsid w:val="005C5127"/>
    <w:rsid w:val="005D1439"/>
    <w:rsid w:val="005D1A01"/>
    <w:rsid w:val="005D5ACC"/>
    <w:rsid w:val="005D673F"/>
    <w:rsid w:val="005D781B"/>
    <w:rsid w:val="005E2A60"/>
    <w:rsid w:val="005E352A"/>
    <w:rsid w:val="005E3F6A"/>
    <w:rsid w:val="005E3F9B"/>
    <w:rsid w:val="005E4035"/>
    <w:rsid w:val="005F5CF0"/>
    <w:rsid w:val="0060103F"/>
    <w:rsid w:val="0061123E"/>
    <w:rsid w:val="00611689"/>
    <w:rsid w:val="00620C05"/>
    <w:rsid w:val="006229FB"/>
    <w:rsid w:val="00624821"/>
    <w:rsid w:val="0062536D"/>
    <w:rsid w:val="0062563A"/>
    <w:rsid w:val="00630FB5"/>
    <w:rsid w:val="00637983"/>
    <w:rsid w:val="0064254B"/>
    <w:rsid w:val="00643B76"/>
    <w:rsid w:val="0064542C"/>
    <w:rsid w:val="00645A5E"/>
    <w:rsid w:val="00646927"/>
    <w:rsid w:val="006649E7"/>
    <w:rsid w:val="00673204"/>
    <w:rsid w:val="0067540C"/>
    <w:rsid w:val="006801A8"/>
    <w:rsid w:val="006802C9"/>
    <w:rsid w:val="00685E7A"/>
    <w:rsid w:val="00686AE8"/>
    <w:rsid w:val="006921C8"/>
    <w:rsid w:val="00692C09"/>
    <w:rsid w:val="00694370"/>
    <w:rsid w:val="00694881"/>
    <w:rsid w:val="0069670B"/>
    <w:rsid w:val="006A0BCB"/>
    <w:rsid w:val="006A2C8E"/>
    <w:rsid w:val="006B18B8"/>
    <w:rsid w:val="006B4D53"/>
    <w:rsid w:val="006B5D5C"/>
    <w:rsid w:val="006B75E7"/>
    <w:rsid w:val="006C313A"/>
    <w:rsid w:val="006D120C"/>
    <w:rsid w:val="006E1102"/>
    <w:rsid w:val="006F21B9"/>
    <w:rsid w:val="006F3398"/>
    <w:rsid w:val="006F3D6A"/>
    <w:rsid w:val="006F7549"/>
    <w:rsid w:val="00700886"/>
    <w:rsid w:val="00700CEF"/>
    <w:rsid w:val="00700FC3"/>
    <w:rsid w:val="00701392"/>
    <w:rsid w:val="00703E85"/>
    <w:rsid w:val="00715362"/>
    <w:rsid w:val="00715A86"/>
    <w:rsid w:val="007169B0"/>
    <w:rsid w:val="00726F61"/>
    <w:rsid w:val="007271AF"/>
    <w:rsid w:val="007317F9"/>
    <w:rsid w:val="007355E2"/>
    <w:rsid w:val="00742CA6"/>
    <w:rsid w:val="007544C8"/>
    <w:rsid w:val="0075668F"/>
    <w:rsid w:val="0076446E"/>
    <w:rsid w:val="007645ED"/>
    <w:rsid w:val="00764D6A"/>
    <w:rsid w:val="007675E9"/>
    <w:rsid w:val="007800C5"/>
    <w:rsid w:val="00783446"/>
    <w:rsid w:val="00785003"/>
    <w:rsid w:val="007A321F"/>
    <w:rsid w:val="007A6D1A"/>
    <w:rsid w:val="007B298C"/>
    <w:rsid w:val="007B3F77"/>
    <w:rsid w:val="007C4C34"/>
    <w:rsid w:val="007D6596"/>
    <w:rsid w:val="007D6B25"/>
    <w:rsid w:val="007E0EB8"/>
    <w:rsid w:val="007E5A72"/>
    <w:rsid w:val="007F563C"/>
    <w:rsid w:val="007F575B"/>
    <w:rsid w:val="007F5A7D"/>
    <w:rsid w:val="007F6EE3"/>
    <w:rsid w:val="00805631"/>
    <w:rsid w:val="00811A8B"/>
    <w:rsid w:val="008149A5"/>
    <w:rsid w:val="00815F3F"/>
    <w:rsid w:val="00820BCF"/>
    <w:rsid w:val="00821CB0"/>
    <w:rsid w:val="00824059"/>
    <w:rsid w:val="00830BCF"/>
    <w:rsid w:val="0083529D"/>
    <w:rsid w:val="00835974"/>
    <w:rsid w:val="00844A61"/>
    <w:rsid w:val="00851BE3"/>
    <w:rsid w:val="00854727"/>
    <w:rsid w:val="00855B6E"/>
    <w:rsid w:val="00865CD5"/>
    <w:rsid w:val="00877385"/>
    <w:rsid w:val="008805DC"/>
    <w:rsid w:val="008845BA"/>
    <w:rsid w:val="008856E8"/>
    <w:rsid w:val="008863CB"/>
    <w:rsid w:val="0089040E"/>
    <w:rsid w:val="00890E7E"/>
    <w:rsid w:val="00893E38"/>
    <w:rsid w:val="00895C9B"/>
    <w:rsid w:val="008A2CFA"/>
    <w:rsid w:val="008A3620"/>
    <w:rsid w:val="008A37A8"/>
    <w:rsid w:val="008B2396"/>
    <w:rsid w:val="008B3D14"/>
    <w:rsid w:val="008C44B9"/>
    <w:rsid w:val="008C500D"/>
    <w:rsid w:val="008D5AA1"/>
    <w:rsid w:val="008D7E1E"/>
    <w:rsid w:val="008E4E50"/>
    <w:rsid w:val="008E5E80"/>
    <w:rsid w:val="008F2948"/>
    <w:rsid w:val="008F3ABD"/>
    <w:rsid w:val="008F3AFA"/>
    <w:rsid w:val="008F4939"/>
    <w:rsid w:val="008F5649"/>
    <w:rsid w:val="00901511"/>
    <w:rsid w:val="00901B27"/>
    <w:rsid w:val="00901F86"/>
    <w:rsid w:val="00902E5C"/>
    <w:rsid w:val="0090422C"/>
    <w:rsid w:val="00921108"/>
    <w:rsid w:val="009228F5"/>
    <w:rsid w:val="00925896"/>
    <w:rsid w:val="00926EF0"/>
    <w:rsid w:val="0092746A"/>
    <w:rsid w:val="00931CBD"/>
    <w:rsid w:val="009339C7"/>
    <w:rsid w:val="0094360B"/>
    <w:rsid w:val="00951CD5"/>
    <w:rsid w:val="00953429"/>
    <w:rsid w:val="00953B9A"/>
    <w:rsid w:val="00957CAE"/>
    <w:rsid w:val="0096124B"/>
    <w:rsid w:val="009612B2"/>
    <w:rsid w:val="009613AF"/>
    <w:rsid w:val="009650DF"/>
    <w:rsid w:val="00965331"/>
    <w:rsid w:val="0096568D"/>
    <w:rsid w:val="00970E25"/>
    <w:rsid w:val="00971489"/>
    <w:rsid w:val="0097657E"/>
    <w:rsid w:val="0098047F"/>
    <w:rsid w:val="00982491"/>
    <w:rsid w:val="00984576"/>
    <w:rsid w:val="00985D30"/>
    <w:rsid w:val="00985EA0"/>
    <w:rsid w:val="00992CF7"/>
    <w:rsid w:val="009A1202"/>
    <w:rsid w:val="009B5E38"/>
    <w:rsid w:val="009B79CF"/>
    <w:rsid w:val="009C4200"/>
    <w:rsid w:val="009C5591"/>
    <w:rsid w:val="009C6526"/>
    <w:rsid w:val="009D3E8F"/>
    <w:rsid w:val="009D4261"/>
    <w:rsid w:val="009D5957"/>
    <w:rsid w:val="009E5A6F"/>
    <w:rsid w:val="009F60B3"/>
    <w:rsid w:val="00A01D24"/>
    <w:rsid w:val="00A07C8B"/>
    <w:rsid w:val="00A16D5D"/>
    <w:rsid w:val="00A1777F"/>
    <w:rsid w:val="00A177D0"/>
    <w:rsid w:val="00A21583"/>
    <w:rsid w:val="00A25772"/>
    <w:rsid w:val="00A27C3D"/>
    <w:rsid w:val="00A30F90"/>
    <w:rsid w:val="00A335F9"/>
    <w:rsid w:val="00A33EED"/>
    <w:rsid w:val="00A344A7"/>
    <w:rsid w:val="00A35C1E"/>
    <w:rsid w:val="00A44187"/>
    <w:rsid w:val="00A4429F"/>
    <w:rsid w:val="00A453A2"/>
    <w:rsid w:val="00A466FF"/>
    <w:rsid w:val="00A5669B"/>
    <w:rsid w:val="00A63F2B"/>
    <w:rsid w:val="00A70C2E"/>
    <w:rsid w:val="00A71D17"/>
    <w:rsid w:val="00A73B89"/>
    <w:rsid w:val="00A761F6"/>
    <w:rsid w:val="00A762C5"/>
    <w:rsid w:val="00A77786"/>
    <w:rsid w:val="00A80314"/>
    <w:rsid w:val="00A90998"/>
    <w:rsid w:val="00A96579"/>
    <w:rsid w:val="00A96D43"/>
    <w:rsid w:val="00AA4164"/>
    <w:rsid w:val="00AA5A06"/>
    <w:rsid w:val="00AA63D6"/>
    <w:rsid w:val="00AB27E0"/>
    <w:rsid w:val="00AB37A7"/>
    <w:rsid w:val="00AB3D74"/>
    <w:rsid w:val="00AB737B"/>
    <w:rsid w:val="00AC12F2"/>
    <w:rsid w:val="00AC1417"/>
    <w:rsid w:val="00AC460D"/>
    <w:rsid w:val="00AC522F"/>
    <w:rsid w:val="00AE0BE2"/>
    <w:rsid w:val="00AE10C7"/>
    <w:rsid w:val="00AE1266"/>
    <w:rsid w:val="00AE5CCF"/>
    <w:rsid w:val="00B01800"/>
    <w:rsid w:val="00B05E77"/>
    <w:rsid w:val="00B0609E"/>
    <w:rsid w:val="00B2489A"/>
    <w:rsid w:val="00B35D61"/>
    <w:rsid w:val="00B35F2F"/>
    <w:rsid w:val="00B40143"/>
    <w:rsid w:val="00B44634"/>
    <w:rsid w:val="00B45EB2"/>
    <w:rsid w:val="00B47CB2"/>
    <w:rsid w:val="00B60623"/>
    <w:rsid w:val="00B61DE0"/>
    <w:rsid w:val="00B62A92"/>
    <w:rsid w:val="00B73E6E"/>
    <w:rsid w:val="00B747EC"/>
    <w:rsid w:val="00B762BE"/>
    <w:rsid w:val="00B80695"/>
    <w:rsid w:val="00B85231"/>
    <w:rsid w:val="00B91A22"/>
    <w:rsid w:val="00BA11CA"/>
    <w:rsid w:val="00BA2288"/>
    <w:rsid w:val="00BA7C62"/>
    <w:rsid w:val="00BB2EBD"/>
    <w:rsid w:val="00BB392F"/>
    <w:rsid w:val="00BB3A1F"/>
    <w:rsid w:val="00BB422F"/>
    <w:rsid w:val="00BB46EA"/>
    <w:rsid w:val="00BB62F4"/>
    <w:rsid w:val="00BB7A16"/>
    <w:rsid w:val="00BB7D29"/>
    <w:rsid w:val="00BC52D2"/>
    <w:rsid w:val="00BD4267"/>
    <w:rsid w:val="00BD5F17"/>
    <w:rsid w:val="00BE2749"/>
    <w:rsid w:val="00BE2E14"/>
    <w:rsid w:val="00BE6253"/>
    <w:rsid w:val="00BE772A"/>
    <w:rsid w:val="00BF6B31"/>
    <w:rsid w:val="00BF7BA0"/>
    <w:rsid w:val="00C02C85"/>
    <w:rsid w:val="00C04CC0"/>
    <w:rsid w:val="00C0650F"/>
    <w:rsid w:val="00C07DF7"/>
    <w:rsid w:val="00C109AD"/>
    <w:rsid w:val="00C149BE"/>
    <w:rsid w:val="00C155C1"/>
    <w:rsid w:val="00C17B64"/>
    <w:rsid w:val="00C210EA"/>
    <w:rsid w:val="00C22BB3"/>
    <w:rsid w:val="00C23457"/>
    <w:rsid w:val="00C27443"/>
    <w:rsid w:val="00C32019"/>
    <w:rsid w:val="00C32592"/>
    <w:rsid w:val="00C3484B"/>
    <w:rsid w:val="00C37349"/>
    <w:rsid w:val="00C407F3"/>
    <w:rsid w:val="00C4242D"/>
    <w:rsid w:val="00C5006D"/>
    <w:rsid w:val="00C517FC"/>
    <w:rsid w:val="00C52113"/>
    <w:rsid w:val="00C56250"/>
    <w:rsid w:val="00C6187B"/>
    <w:rsid w:val="00C625B7"/>
    <w:rsid w:val="00C65D53"/>
    <w:rsid w:val="00C70A88"/>
    <w:rsid w:val="00C74B09"/>
    <w:rsid w:val="00C771AD"/>
    <w:rsid w:val="00C81602"/>
    <w:rsid w:val="00C82970"/>
    <w:rsid w:val="00C835C2"/>
    <w:rsid w:val="00C84270"/>
    <w:rsid w:val="00C84FC7"/>
    <w:rsid w:val="00C866ED"/>
    <w:rsid w:val="00CA1911"/>
    <w:rsid w:val="00CA67B2"/>
    <w:rsid w:val="00CB6B5F"/>
    <w:rsid w:val="00CC0677"/>
    <w:rsid w:val="00CC36D1"/>
    <w:rsid w:val="00CC39E5"/>
    <w:rsid w:val="00CC444D"/>
    <w:rsid w:val="00CC73D6"/>
    <w:rsid w:val="00CC7B1E"/>
    <w:rsid w:val="00CD0EF4"/>
    <w:rsid w:val="00CE79C3"/>
    <w:rsid w:val="00CE7F53"/>
    <w:rsid w:val="00CF0A45"/>
    <w:rsid w:val="00CF10E5"/>
    <w:rsid w:val="00CF1A18"/>
    <w:rsid w:val="00CF2BD3"/>
    <w:rsid w:val="00CF41C0"/>
    <w:rsid w:val="00CF51D4"/>
    <w:rsid w:val="00D04F2C"/>
    <w:rsid w:val="00D05B9B"/>
    <w:rsid w:val="00D073C3"/>
    <w:rsid w:val="00D07836"/>
    <w:rsid w:val="00D22093"/>
    <w:rsid w:val="00D22C20"/>
    <w:rsid w:val="00D2338D"/>
    <w:rsid w:val="00D23482"/>
    <w:rsid w:val="00D32D30"/>
    <w:rsid w:val="00D42046"/>
    <w:rsid w:val="00D4242B"/>
    <w:rsid w:val="00D427B4"/>
    <w:rsid w:val="00D44CB4"/>
    <w:rsid w:val="00D46F3A"/>
    <w:rsid w:val="00D477D2"/>
    <w:rsid w:val="00D50D16"/>
    <w:rsid w:val="00D5165C"/>
    <w:rsid w:val="00D51FFE"/>
    <w:rsid w:val="00D52D22"/>
    <w:rsid w:val="00D55764"/>
    <w:rsid w:val="00D63C2C"/>
    <w:rsid w:val="00D6478B"/>
    <w:rsid w:val="00D66CA2"/>
    <w:rsid w:val="00D7137F"/>
    <w:rsid w:val="00D81AD3"/>
    <w:rsid w:val="00D86054"/>
    <w:rsid w:val="00D91042"/>
    <w:rsid w:val="00D9269E"/>
    <w:rsid w:val="00D938CA"/>
    <w:rsid w:val="00DA01CE"/>
    <w:rsid w:val="00DA439A"/>
    <w:rsid w:val="00DA4BBB"/>
    <w:rsid w:val="00DB31FA"/>
    <w:rsid w:val="00DB72E0"/>
    <w:rsid w:val="00DC0297"/>
    <w:rsid w:val="00DC2EDD"/>
    <w:rsid w:val="00DD21A5"/>
    <w:rsid w:val="00DD2238"/>
    <w:rsid w:val="00DD2599"/>
    <w:rsid w:val="00DD26A6"/>
    <w:rsid w:val="00DD4B08"/>
    <w:rsid w:val="00DD5AC9"/>
    <w:rsid w:val="00DE1D0C"/>
    <w:rsid w:val="00DE44CC"/>
    <w:rsid w:val="00DE5A36"/>
    <w:rsid w:val="00DE7A91"/>
    <w:rsid w:val="00DF09C2"/>
    <w:rsid w:val="00DF3C8C"/>
    <w:rsid w:val="00E02F02"/>
    <w:rsid w:val="00E03E07"/>
    <w:rsid w:val="00E04111"/>
    <w:rsid w:val="00E04BFB"/>
    <w:rsid w:val="00E0586F"/>
    <w:rsid w:val="00E06E03"/>
    <w:rsid w:val="00E22B9F"/>
    <w:rsid w:val="00E22BA4"/>
    <w:rsid w:val="00E2393D"/>
    <w:rsid w:val="00E23ECB"/>
    <w:rsid w:val="00E24ECD"/>
    <w:rsid w:val="00E335A8"/>
    <w:rsid w:val="00E36CBF"/>
    <w:rsid w:val="00E5460E"/>
    <w:rsid w:val="00E6345F"/>
    <w:rsid w:val="00E71669"/>
    <w:rsid w:val="00E74313"/>
    <w:rsid w:val="00E74524"/>
    <w:rsid w:val="00E84C79"/>
    <w:rsid w:val="00E913EE"/>
    <w:rsid w:val="00E96212"/>
    <w:rsid w:val="00EA16B2"/>
    <w:rsid w:val="00EA3A4E"/>
    <w:rsid w:val="00EA7E60"/>
    <w:rsid w:val="00EA7E6C"/>
    <w:rsid w:val="00EB1555"/>
    <w:rsid w:val="00EC2269"/>
    <w:rsid w:val="00EC32CB"/>
    <w:rsid w:val="00EC5616"/>
    <w:rsid w:val="00EC76D2"/>
    <w:rsid w:val="00ED02CC"/>
    <w:rsid w:val="00ED0A4F"/>
    <w:rsid w:val="00ED4607"/>
    <w:rsid w:val="00ED4765"/>
    <w:rsid w:val="00ED6617"/>
    <w:rsid w:val="00EE30D9"/>
    <w:rsid w:val="00EE3B07"/>
    <w:rsid w:val="00EE3FBA"/>
    <w:rsid w:val="00EF67C6"/>
    <w:rsid w:val="00F060C0"/>
    <w:rsid w:val="00F06B45"/>
    <w:rsid w:val="00F10586"/>
    <w:rsid w:val="00F126C3"/>
    <w:rsid w:val="00F12F0F"/>
    <w:rsid w:val="00F13577"/>
    <w:rsid w:val="00F13EAB"/>
    <w:rsid w:val="00F144A7"/>
    <w:rsid w:val="00F15142"/>
    <w:rsid w:val="00F22480"/>
    <w:rsid w:val="00F22FC1"/>
    <w:rsid w:val="00F25AE6"/>
    <w:rsid w:val="00F25BA6"/>
    <w:rsid w:val="00F27CE0"/>
    <w:rsid w:val="00F31D0A"/>
    <w:rsid w:val="00F337B3"/>
    <w:rsid w:val="00F40A66"/>
    <w:rsid w:val="00F417F3"/>
    <w:rsid w:val="00F4707D"/>
    <w:rsid w:val="00F55F91"/>
    <w:rsid w:val="00F61074"/>
    <w:rsid w:val="00F62C41"/>
    <w:rsid w:val="00F744B4"/>
    <w:rsid w:val="00F8076D"/>
    <w:rsid w:val="00F8386A"/>
    <w:rsid w:val="00F846D5"/>
    <w:rsid w:val="00F85627"/>
    <w:rsid w:val="00F90E10"/>
    <w:rsid w:val="00F9685A"/>
    <w:rsid w:val="00F96B5F"/>
    <w:rsid w:val="00FA0CE3"/>
    <w:rsid w:val="00FA1C85"/>
    <w:rsid w:val="00FA3DAB"/>
    <w:rsid w:val="00FA5970"/>
    <w:rsid w:val="00FB1E9D"/>
    <w:rsid w:val="00FB38F6"/>
    <w:rsid w:val="00FB60D5"/>
    <w:rsid w:val="00FB68EF"/>
    <w:rsid w:val="00FB732A"/>
    <w:rsid w:val="00FC22E6"/>
    <w:rsid w:val="00FC3F93"/>
    <w:rsid w:val="00FD2B48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B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0C5"/>
    <w:pPr>
      <w:spacing w:after="220" w:line="276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0143"/>
    <w:pPr>
      <w:keepNext/>
      <w:keepLines/>
      <w:numPr>
        <w:numId w:val="5"/>
      </w:numPr>
      <w:outlineLvl w:val="0"/>
    </w:pPr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18B8"/>
    <w:pPr>
      <w:keepNext/>
      <w:keepLines/>
      <w:outlineLvl w:val="1"/>
    </w:pPr>
    <w:rPr>
      <w:rFonts w:eastAsiaTheme="majorEastAsia" w:cstheme="majorBidi"/>
      <w:b/>
      <w:color w:val="0A558C" w:themeColor="background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5003"/>
    <w:pPr>
      <w:keepNext/>
      <w:keepLines/>
      <w:numPr>
        <w:ilvl w:val="2"/>
        <w:numId w:val="5"/>
      </w:numPr>
      <w:outlineLvl w:val="2"/>
    </w:pPr>
    <w:rPr>
      <w:rFonts w:eastAsiaTheme="majorEastAsia" w:cstheme="majorBidi"/>
      <w:b/>
      <w:color w:val="0A558C" w:themeColor="background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A0CE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C4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CE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6C4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CE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48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CE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8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CE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CE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F90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F90"/>
    <w:rPr>
      <w:rFonts w:ascii="Arial" w:hAnsi="Arial"/>
      <w:sz w:val="20"/>
    </w:rPr>
  </w:style>
  <w:style w:type="paragraph" w:customStyle="1" w:styleId="TITEL">
    <w:name w:val="TITEL"/>
    <w:rsid w:val="001D7861"/>
    <w:rPr>
      <w:rFonts w:ascii="Calibri" w:hAnsi="Calibri" w:cs="Calibri"/>
      <w:b/>
      <w:bCs/>
      <w:color w:val="FFFFFF"/>
      <w:spacing w:val="-4"/>
      <w:sz w:val="68"/>
      <w:szCs w:val="6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0143"/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customStyle="1" w:styleId="KOPFZEILE0">
    <w:name w:val="KOPFZEILE"/>
    <w:basedOn w:val="Standard"/>
    <w:qFormat/>
    <w:rsid w:val="002B6B7C"/>
    <w:rPr>
      <w:rFonts w:cs="Calibri"/>
      <w:b/>
      <w:caps/>
      <w:noProof/>
      <w:color w:val="0A558C" w:themeColor="background2"/>
      <w:sz w:val="16"/>
      <w:szCs w:val="16"/>
    </w:rPr>
  </w:style>
  <w:style w:type="paragraph" w:customStyle="1" w:styleId="TITELTEXT">
    <w:name w:val="TITEL TEXT"/>
    <w:basedOn w:val="Standard"/>
    <w:rsid w:val="00441D64"/>
    <w:pPr>
      <w:autoSpaceDE w:val="0"/>
      <w:autoSpaceDN w:val="0"/>
      <w:adjustRightInd w:val="0"/>
      <w:spacing w:after="227" w:line="288" w:lineRule="auto"/>
      <w:textAlignment w:val="center"/>
    </w:pPr>
    <w:rPr>
      <w:rFonts w:cs="Arial"/>
      <w:color w:val="000000" w:themeColor="text1"/>
      <w:szCs w:val="23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EXT">
    <w:name w:val="TEXT"/>
    <w:qFormat/>
    <w:rsid w:val="001D7861"/>
    <w:pPr>
      <w:tabs>
        <w:tab w:val="left" w:pos="284"/>
        <w:tab w:val="left" w:pos="8931"/>
        <w:tab w:val="left" w:pos="9639"/>
        <w:tab w:val="left" w:pos="9923"/>
      </w:tabs>
      <w:suppressAutoHyphens/>
      <w:spacing w:before="170"/>
      <w:jc w:val="both"/>
    </w:pPr>
    <w:rPr>
      <w:rFonts w:ascii="Calibri" w:hAnsi="Calibri" w:cs="Arial"/>
      <w:color w:val="000000"/>
      <w:spacing w:val="1"/>
      <w:sz w:val="20"/>
      <w:szCs w:val="22"/>
    </w:rPr>
  </w:style>
  <w:style w:type="paragraph" w:customStyle="1" w:styleId="2BERSCHRIFT">
    <w:name w:val="2. ÜBERSCHRIFT"/>
    <w:basedOn w:val="berschrift2"/>
    <w:rsid w:val="002B6B7C"/>
    <w:rPr>
      <w:rFonts w:cs="Arial"/>
      <w:b w:val="0"/>
      <w:bCs/>
      <w:sz w:val="36"/>
      <w:szCs w:val="36"/>
    </w:rPr>
  </w:style>
  <w:style w:type="paragraph" w:customStyle="1" w:styleId="ZWISCHENBERSCHRIFT">
    <w:name w:val="ZWISCHENÜBERSCHRIFT"/>
    <w:basedOn w:val="Standard"/>
    <w:next w:val="Standard"/>
    <w:qFormat/>
    <w:rsid w:val="00785003"/>
    <w:pPr>
      <w:tabs>
        <w:tab w:val="left" w:pos="227"/>
        <w:tab w:val="left" w:pos="340"/>
      </w:tabs>
      <w:autoSpaceDE w:val="0"/>
      <w:autoSpaceDN w:val="0"/>
      <w:adjustRightInd w:val="0"/>
      <w:textAlignment w:val="center"/>
    </w:pPr>
    <w:rPr>
      <w:rFonts w:cs="Arial"/>
      <w:b/>
      <w:bCs/>
      <w:color w:val="0A558C" w:themeColor="background2"/>
      <w:szCs w:val="20"/>
    </w:rPr>
  </w:style>
  <w:style w:type="paragraph" w:customStyle="1" w:styleId="ZITAT">
    <w:name w:val="ZITAT"/>
    <w:basedOn w:val="Standard"/>
    <w:qFormat/>
    <w:rsid w:val="004E4B07"/>
    <w:pPr>
      <w:tabs>
        <w:tab w:val="left" w:pos="227"/>
        <w:tab w:val="left" w:pos="340"/>
      </w:tabs>
      <w:autoSpaceDE w:val="0"/>
      <w:autoSpaceDN w:val="0"/>
      <w:adjustRightInd w:val="0"/>
      <w:ind w:left="567"/>
      <w:textAlignment w:val="center"/>
    </w:pPr>
    <w:rPr>
      <w:rFonts w:cs="Arial"/>
      <w:iCs/>
      <w:color w:val="0A558C" w:themeColor="background2"/>
      <w:szCs w:val="20"/>
      <w:lang w:val="en-US"/>
    </w:rPr>
  </w:style>
  <w:style w:type="paragraph" w:customStyle="1" w:styleId="FUSSNOTE">
    <w:name w:val="FUSSNOTE"/>
    <w:basedOn w:val="Standard"/>
    <w:qFormat/>
    <w:rsid w:val="00F126C3"/>
    <w:pPr>
      <w:spacing w:after="0"/>
    </w:pPr>
    <w:rPr>
      <w:rFonts w:cs="Arial"/>
      <w:sz w:val="16"/>
      <w:szCs w:val="14"/>
      <w:lang w:val="en-US"/>
    </w:rPr>
  </w:style>
  <w:style w:type="numbering" w:customStyle="1" w:styleId="AUFZHLUNG">
    <w:name w:val="AUFZÄHLUNG"/>
    <w:basedOn w:val="KeineListe"/>
    <w:uiPriority w:val="99"/>
    <w:rsid w:val="003607EA"/>
    <w:pPr>
      <w:numPr>
        <w:numId w:val="1"/>
      </w:numPr>
    </w:pPr>
  </w:style>
  <w:style w:type="paragraph" w:customStyle="1" w:styleId="LISTE">
    <w:name w:val="LISTE"/>
    <w:basedOn w:val="Standard"/>
    <w:qFormat/>
    <w:rsid w:val="009613AF"/>
    <w:pPr>
      <w:numPr>
        <w:numId w:val="2"/>
      </w:numPr>
      <w:contextualSpacing/>
    </w:pPr>
    <w:rPr>
      <w:rFonts w:cs="Arial"/>
      <w:color w:val="000000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20C"/>
    <w:pPr>
      <w:tabs>
        <w:tab w:val="right" w:pos="13325"/>
      </w:tabs>
      <w:spacing w:after="100"/>
    </w:pPr>
    <w:rPr>
      <w:rFonts w:cs="Arial"/>
      <w:noProof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667C"/>
    <w:rPr>
      <w:rFonts w:ascii="Calibri" w:eastAsiaTheme="majorEastAsia" w:hAnsi="Calibri" w:cstheme="majorBidi"/>
      <w:b/>
      <w:color w:val="0A558C" w:themeColor="background2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6B18B8"/>
    <w:pPr>
      <w:tabs>
        <w:tab w:val="right" w:leader="dot" w:pos="13325"/>
      </w:tabs>
      <w:spacing w:after="100"/>
    </w:pPr>
    <w:rPr>
      <w:rFonts w:cs="Arial"/>
      <w:noProof/>
    </w:rPr>
  </w:style>
  <w:style w:type="character" w:styleId="Hyperlink">
    <w:name w:val="Hyperlink"/>
    <w:basedOn w:val="Absatz-Standardschriftart"/>
    <w:uiPriority w:val="99"/>
    <w:unhideWhenUsed/>
    <w:rsid w:val="002B6B7C"/>
    <w:rPr>
      <w:rFonts w:ascii="Calibri" w:hAnsi="Calibri"/>
      <w:b/>
      <w:bCs/>
      <w:color w:val="0A558C" w:themeColor="background2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466F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66F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66F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4DEF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2B6B7C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85003"/>
    <w:rPr>
      <w:rFonts w:ascii="Calibri" w:eastAsiaTheme="majorEastAsia" w:hAnsi="Calibri" w:cstheme="majorBidi"/>
      <w:b/>
      <w:color w:val="0A558C" w:themeColor="background2"/>
    </w:rPr>
  </w:style>
  <w:style w:type="paragraph" w:customStyle="1" w:styleId="Nummerierung">
    <w:name w:val="Nummerierung"/>
    <w:basedOn w:val="LISTE"/>
    <w:qFormat/>
    <w:rsid w:val="00A96579"/>
    <w:pPr>
      <w:numPr>
        <w:numId w:val="4"/>
      </w:numPr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EA7E6C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7271AF"/>
    <w:pPr>
      <w:ind w:left="720"/>
      <w:contextualSpacing/>
    </w:pPr>
  </w:style>
  <w:style w:type="paragraph" w:customStyle="1" w:styleId="TITELHR">
    <w:name w:val="TITEL_HR"/>
    <w:basedOn w:val="Standard"/>
    <w:next w:val="Standard"/>
    <w:qFormat/>
    <w:rsid w:val="00F126C3"/>
    <w:pPr>
      <w:widowControl w:val="0"/>
      <w:spacing w:before="1800"/>
      <w:ind w:left="567" w:right="142"/>
    </w:pPr>
    <w:rPr>
      <w:b/>
      <w:color w:val="0A558C"/>
      <w:sz w:val="72"/>
      <w:szCs w:val="72"/>
    </w:rPr>
  </w:style>
  <w:style w:type="paragraph" w:customStyle="1" w:styleId="UntertitelHR">
    <w:name w:val="Untertitel_HR"/>
    <w:basedOn w:val="Standard"/>
    <w:qFormat/>
    <w:rsid w:val="00F126C3"/>
    <w:pPr>
      <w:spacing w:before="960"/>
      <w:ind w:left="567" w:right="567"/>
    </w:pPr>
    <w:rPr>
      <w:b/>
      <w:color w:val="0A558C"/>
      <w:sz w:val="48"/>
      <w:szCs w:val="48"/>
    </w:rPr>
  </w:style>
  <w:style w:type="paragraph" w:customStyle="1" w:styleId="Kontaktfeld-1-Zeile-HR">
    <w:name w:val="Kontaktfeld-1-Zeile-HR"/>
    <w:basedOn w:val="Standard"/>
    <w:qFormat/>
    <w:rsid w:val="00F126C3"/>
    <w:pPr>
      <w:spacing w:before="5280" w:after="0"/>
      <w:ind w:left="567" w:right="567"/>
    </w:pPr>
    <w:rPr>
      <w:b/>
      <w:color w:val="0A558C"/>
    </w:rPr>
  </w:style>
  <w:style w:type="paragraph" w:customStyle="1" w:styleId="Kontaktfeld-ab-2-Zeile-HR">
    <w:name w:val="Kontaktfeld-ab-2-Zeile-HR"/>
    <w:basedOn w:val="Standard"/>
    <w:qFormat/>
    <w:rsid w:val="00F126C3"/>
    <w:pPr>
      <w:spacing w:after="0"/>
      <w:ind w:left="567" w:right="565"/>
    </w:pPr>
    <w:rPr>
      <w:color w:val="0A558C"/>
    </w:rPr>
  </w:style>
  <w:style w:type="table" w:styleId="Tabellenraster">
    <w:name w:val="Table Grid"/>
    <w:basedOn w:val="NormaleTabelle"/>
    <w:uiPriority w:val="39"/>
    <w:rsid w:val="0001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F58"/>
    <w:pPr>
      <w:autoSpaceDE w:val="0"/>
      <w:autoSpaceDN w:val="0"/>
      <w:adjustRightInd w:val="0"/>
    </w:pPr>
    <w:rPr>
      <w:rFonts w:ascii="FrutigerNext LT RegularCn" w:hAnsi="FrutigerNext LT RegularCn" w:cs="FrutigerNext LT RegularCn"/>
      <w:color w:val="000000"/>
      <w:lang w:eastAsia="en-US"/>
    </w:rPr>
  </w:style>
  <w:style w:type="character" w:customStyle="1" w:styleId="markedcontent">
    <w:name w:val="markedcontent"/>
    <w:basedOn w:val="Absatz-Standardschriftart"/>
    <w:rsid w:val="005003DC"/>
  </w:style>
  <w:style w:type="character" w:styleId="Kommentarzeichen">
    <w:name w:val="annotation reference"/>
    <w:basedOn w:val="Absatz-Standardschriftart"/>
    <w:uiPriority w:val="99"/>
    <w:semiHidden/>
    <w:unhideWhenUsed/>
    <w:rsid w:val="007645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5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5ED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5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5ED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5ED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5A3487"/>
  </w:style>
  <w:style w:type="paragraph" w:styleId="Endnotentext">
    <w:name w:val="endnote text"/>
    <w:basedOn w:val="Standard"/>
    <w:link w:val="EndnotentextZchn"/>
    <w:uiPriority w:val="99"/>
    <w:semiHidden/>
    <w:unhideWhenUsed/>
    <w:rsid w:val="005A348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A3487"/>
    <w:rPr>
      <w:rFonts w:ascii="Calibri" w:hAnsi="Calibr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A3487"/>
    <w:rPr>
      <w:vertAlign w:val="superscript"/>
    </w:rPr>
  </w:style>
  <w:style w:type="character" w:customStyle="1" w:styleId="docdata">
    <w:name w:val="docdata"/>
    <w:aliases w:val="docy,v5,3353,bqiaagaaeyqcaaagiaiaaaphawaabc4kaaaaaaaaaaaaaaaaaaaaaaaaaaaaaaaaaaaaaaaaaaaaaaaaaaaaaaaaaaaaaaaaaaaaaaaaaaaaaaaaaaaaaaaaaaaaaaaaaaaaaaaaaaaaaaaaaaaaaaaaaaaaaaaaaaaaaaaaaaaaaaaaaaaaaaaaaaaaaaaaaaaaaaaaaaaaaaaaaaaaaaaaaaaaaaaaaaaaaaaa"/>
    <w:basedOn w:val="Absatz-Standardschriftart"/>
    <w:rsid w:val="005812D3"/>
  </w:style>
  <w:style w:type="character" w:customStyle="1" w:styleId="berschrift4Zchn">
    <w:name w:val="Überschrift 4 Zchn"/>
    <w:basedOn w:val="Absatz-Standardschriftart"/>
    <w:link w:val="berschrift4"/>
    <w:uiPriority w:val="9"/>
    <w:rsid w:val="00FA0CE3"/>
    <w:rPr>
      <w:rFonts w:asciiTheme="majorHAnsi" w:eastAsiaTheme="majorEastAsia" w:hAnsiTheme="majorHAnsi" w:cstheme="majorBidi"/>
      <w:i/>
      <w:iCs/>
      <w:color w:val="006C43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CE3"/>
    <w:rPr>
      <w:rFonts w:asciiTheme="majorHAnsi" w:eastAsiaTheme="majorEastAsia" w:hAnsiTheme="majorHAnsi" w:cstheme="majorBidi"/>
      <w:color w:val="006C43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CE3"/>
    <w:rPr>
      <w:rFonts w:asciiTheme="majorHAnsi" w:eastAsiaTheme="majorEastAsia" w:hAnsiTheme="majorHAnsi" w:cstheme="majorBidi"/>
      <w:color w:val="00482C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CE3"/>
    <w:rPr>
      <w:rFonts w:asciiTheme="majorHAnsi" w:eastAsiaTheme="majorEastAsia" w:hAnsiTheme="majorHAnsi" w:cstheme="majorBidi"/>
      <w:i/>
      <w:iCs/>
      <w:color w:val="00482C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schriftung-Tab">
    <w:name w:val="Beschriftung-Tab"/>
    <w:basedOn w:val="Standard"/>
    <w:link w:val="Beschriftung-TabZchn"/>
    <w:qFormat/>
    <w:rsid w:val="00393273"/>
    <w:rPr>
      <w:color w:val="0A558C"/>
      <w:sz w:val="18"/>
    </w:rPr>
  </w:style>
  <w:style w:type="character" w:customStyle="1" w:styleId="Beschriftung-TabZchn">
    <w:name w:val="Beschriftung-Tab Zchn"/>
    <w:basedOn w:val="Absatz-Standardschriftart"/>
    <w:link w:val="Beschriftung-Tab"/>
    <w:rsid w:val="00393273"/>
    <w:rPr>
      <w:rFonts w:ascii="Calibri" w:hAnsi="Calibri"/>
      <w:color w:val="0A558C"/>
      <w:sz w:val="18"/>
    </w:rPr>
  </w:style>
  <w:style w:type="character" w:styleId="Hervorhebung">
    <w:name w:val="Emphasis"/>
    <w:basedOn w:val="Absatz-Standardschriftart"/>
    <w:uiPriority w:val="20"/>
    <w:qFormat/>
    <w:rsid w:val="00F9685A"/>
    <w:rPr>
      <w:i/>
      <w:iCs/>
    </w:rPr>
  </w:style>
  <w:style w:type="character" w:styleId="Fett">
    <w:name w:val="Strong"/>
    <w:basedOn w:val="Absatz-Standardschriftart"/>
    <w:uiPriority w:val="22"/>
    <w:qFormat/>
    <w:rsid w:val="00C5211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52113"/>
    <w:rPr>
      <w:color w:val="F07823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2113"/>
    <w:pPr>
      <w:numPr>
        <w:numId w:val="0"/>
      </w:numPr>
      <w:spacing w:before="240" w:after="0" w:line="259" w:lineRule="auto"/>
      <w:outlineLvl w:val="9"/>
    </w:pPr>
    <w:rPr>
      <w:b w:val="0"/>
      <w:color w:val="006C43" w:themeColor="accent1" w:themeShade="BF"/>
      <w:sz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113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B638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Bibliography">
    <w:name w:val="Citavi Bibliography"/>
    <w:basedOn w:val="Standard"/>
    <w:rsid w:val="00992CF7"/>
    <w:pPr>
      <w:spacing w:after="120" w:line="256" w:lineRule="auto"/>
    </w:pPr>
    <w:rPr>
      <w:rFonts w:eastAsia="Times New Roman" w:cs="Calibri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tgpt.com/" TargetMode="External"/><Relationship Id="rId18" Type="http://schemas.openxmlformats.org/officeDocument/2006/relationships/hyperlink" Target="https://www.starkerstart.uni-frankfurt.de/149427334.pdf" TargetMode="External"/><Relationship Id="rId26" Type="http://schemas.openxmlformats.org/officeDocument/2006/relationships/hyperlink" Target="https://claude.ai/" TargetMode="External"/><Relationship Id="rId21" Type="http://schemas.openxmlformats.org/officeDocument/2006/relationships/hyperlink" Target="https://www.starkerstart.uni-frankfurt.de/149427334.pdf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gemini.google.com/" TargetMode="External"/><Relationship Id="rId17" Type="http://schemas.openxmlformats.org/officeDocument/2006/relationships/hyperlink" Target="https://www.starkerstart.uni-frankfurt.de/149427334.pdf" TargetMode="External"/><Relationship Id="rId25" Type="http://schemas.openxmlformats.org/officeDocument/2006/relationships/hyperlink" Target="https://sso.academiccloud.de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tarkerstart.uni-frankfurt.de/149427334.pdf" TargetMode="External"/><Relationship Id="rId20" Type="http://schemas.openxmlformats.org/officeDocument/2006/relationships/hyperlink" Target="https://www.starkerstart.uni-frankfurt.de/149427334.pdf" TargetMode="External"/><Relationship Id="rId29" Type="http://schemas.openxmlformats.org/officeDocument/2006/relationships/hyperlink" Target="https://www.hs-bremen.de/en/die-hsb/organisation/zentrale-einheiten/zentrum-fuer-lehren-und-lernen/ki-in-studium-und-lehre/translate-to-english-studierende-ki-kennzeichnu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o.academiccloud.de/" TargetMode="External"/><Relationship Id="rId24" Type="http://schemas.openxmlformats.org/officeDocument/2006/relationships/hyperlink" Target="https://hsbrain.on.hs-bremen.de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eepl.com/" TargetMode="External"/><Relationship Id="rId23" Type="http://schemas.openxmlformats.org/officeDocument/2006/relationships/hyperlink" Target="https://hsbrain.on.hs-bremen.de/" TargetMode="External"/><Relationship Id="rId28" Type="http://schemas.openxmlformats.org/officeDocument/2006/relationships/hyperlink" Target="https://www.hs-bremen.de/en/die-hsb/organisation/zentrale-einheiten/zentrum-fuer-lehren-und-lernen/ki-in-studium-und-lehre/translate-to-english-studierende-ki-kennzeichnun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ienceos.ai/" TargetMode="External"/><Relationship Id="rId19" Type="http://schemas.openxmlformats.org/officeDocument/2006/relationships/hyperlink" Target="https://www.starkerstart.uni-frankfurt.de/149427334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gemini.google.com/" TargetMode="External"/><Relationship Id="rId14" Type="http://schemas.openxmlformats.org/officeDocument/2006/relationships/hyperlink" Target="https://claude.ai/" TargetMode="External"/><Relationship Id="rId22" Type="http://schemas.openxmlformats.org/officeDocument/2006/relationships/hyperlink" Target="https://gemini.google.com/" TargetMode="External"/><Relationship Id="rId27" Type="http://schemas.openxmlformats.org/officeDocument/2006/relationships/hyperlink" Target="https://chatgpt.com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hs-bremen.de/en/die-hsb/organisation/zentrale-einheiten/zentrum-fuer-lehren-und-lernen/ki-in-studium-und-lehre/translate-to-english-studierende-ki-kennzeichnung/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SB Design">
  <a:themeElements>
    <a:clrScheme name="HSB">
      <a:dk1>
        <a:sysClr val="windowText" lastClr="000000"/>
      </a:dk1>
      <a:lt1>
        <a:sysClr val="window" lastClr="FFFFFF"/>
      </a:lt1>
      <a:dk2>
        <a:srgbClr val="32B4C8"/>
      </a:dk2>
      <a:lt2>
        <a:srgbClr val="0A558C"/>
      </a:lt2>
      <a:accent1>
        <a:srgbClr val="00915A"/>
      </a:accent1>
      <a:accent2>
        <a:srgbClr val="6EA53C"/>
      </a:accent2>
      <a:accent3>
        <a:srgbClr val="FABE00"/>
      </a:accent3>
      <a:accent4>
        <a:srgbClr val="F07823"/>
      </a:accent4>
      <a:accent5>
        <a:srgbClr val="C30532"/>
      </a:accent5>
      <a:accent6>
        <a:srgbClr val="7864A5"/>
      </a:accent6>
      <a:hlink>
        <a:srgbClr val="32B4C8"/>
      </a:hlink>
      <a:folHlink>
        <a:srgbClr val="F07823"/>
      </a:folHlink>
    </a:clrScheme>
    <a:fontScheme name="HS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180975" indent="-180975" algn="ctr">
          <a:spcBef>
            <a:spcPts val="200"/>
          </a:spcBef>
          <a:buFont typeface="Calibri" panose="020F0502020204030204" pitchFamily="34" charset="0"/>
          <a:buChar char="▪"/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>
          <a:spcBef>
            <a:spcPts val="200"/>
          </a:spcBef>
          <a:buClr>
            <a:schemeClr val="bg2"/>
          </a:buClr>
          <a:buFont typeface="Wingdings" panose="05000000000000000000" pitchFamily="2" charset="2"/>
          <a:buChar char="§"/>
          <a:defRPr sz="1400"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HSB Design" id="{F6A5D852-9963-9245-BD57-F1E278CA7206}" vid="{C5ADFBFB-F662-1C44-ADB8-563C5E49B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Deu141</b:Tag>
    <b:SourceType>Book</b:SourceType>
    <b:Guid>{D58BD2F1-3728-401F-B95F-83274BA3703E}</b:Guid>
    <b:Title>Lernergebnisse (Learning Outcomes) in der Praxis: Ein Leitfaden</b:Title>
    <b:Year>2014</b:Year>
    <b:Author>
      <b:Author>
        <b:Corporate>Deutscher Akademischer Austauschdienst (DAAD)</b:Corporate>
      </b:Author>
    </b:Author>
    <b:City>Bonn</b:City>
    <b:RefOrder>18</b:RefOrder>
  </b:Source>
  <b:Source>
    <b:Tag>Kul031</b:Tag>
    <b:SourceType>DocumentFromInternetSite</b:SourceType>
    <b:Guid>{8A42DDF6-471F-4292-8E4C-99D595661F29}</b:Guid>
    <b:Author>
      <b:Author>
        <b:Corporate>Kultusministerkonferenz (KMK)</b:Corporate>
      </b:Author>
    </b:Author>
    <b:Title>Ländergemeinsame Strukturvorgaben für die Akkreditierung von Bachelor- und Masterstudiengängen</b:Title>
    <b:Year>2003</b:Year>
    <b:YearAccessed>2022</b:YearAccessed>
    <b:MonthAccessed>November</b:MonthAccessed>
    <b:DayAccessed>29</b:DayAccessed>
    <b:URL>https://www.kmk.org/fileadmin/veroeffentlichungen_beschluesse/2003/2003_10_10-Laendergemeinsame-Strukturvorgaben.pdf</b:URL>
    <b:RefOrder>1</b:RefOrder>
  </b:Source>
  <b:Source>
    <b:Tag>Hoc13</b:Tag>
    <b:SourceType>Report</b:SourceType>
    <b:Guid>{38FCE331-7081-470D-B8F3-BD3FF5A2F7B9}</b:Guid>
    <b:Title>Qualität im Fokus – Bologna 2.0 (Überarbeitung des Papiers vom 14.04.2011)</b:Title>
    <b:Year>2013</b:Year>
    <b:Author>
      <b:Author>
        <b:Corporate>Hochschule Bremen</b:Corporate>
      </b:Author>
    </b:Author>
    <b:Publisher>Hochschule Bremen (internes Dokument)</b:Publisher>
    <b:City>Bremen</b:City>
    <b:RefOrder>2</b:RefOrder>
  </b:Source>
  <b:Source>
    <b:Tag>Das22</b:Tag>
    <b:SourceType>DocumentFromInternetSite</b:SourceType>
    <b:Guid>{8E3F2D93-B58A-4CE4-B4E8-A7E83CAE8FD3}</b:Guid>
    <b:Author>
      <b:Author>
        <b:Corporate>Das Zentrale Qualitätsmanagement (ZQM) der Hochschule Bremen, Konrektor für Studium und Lehre (Hrsg.)</b:Corporate>
      </b:Author>
    </b:Author>
    <b:Title>Strategische Grundlagen der Studiengangsentwicklung an der HSB, Vom Qualifikationsziel des Studiengangs zur kompetenzorientierten Prüfung und Lehre, Version: 1.2,</b:Title>
    <b:Year>2022</b:Year>
    <b:YearAccessed>2022</b:YearAccessed>
    <b:MonthAccessed>November</b:MonthAccessed>
    <b:DayAccessed>29</b:DayAccessed>
    <b:URL>https://www.hs-bremen.de/login/?return_url=%2Finformationen-fuer%2Fbeschaeftigte%2Fintern%2Fqualitaetsmanagement%2F%23c9473&amp;cHash=13549528661bb777e21e6861e4a19800</b:URL>
    <b:RefOrder>3</b:RefOrder>
  </b:Source>
  <b:Source>
    <b:Tag>Zen22</b:Tag>
    <b:SourceType>DocumentFromInternetSite</b:SourceType>
    <b:Guid>{4A0BF5B6-F196-4260-AA62-D000E0AFECF6}</b:Guid>
    <b:Title>Workload: Der studentische Arbeitsaufwand im Studium, Leitfaden inkl. Planungstool zur Workloadberechnung für Lehrende und Studiengangsverantwortliche</b:Title>
    <b:Year>2022</b:Year>
    <b:YearAccessed>2022</b:YearAccessed>
    <b:MonthAccessed>November</b:MonthAccessed>
    <b:DayAccessed>29</b:DayAccessed>
    <b:URL>https://aulis.hs-bremen.de/goto.php?target=fold_1694626&amp;client_id=hsbremen</b:URL>
    <b:Author>
      <b:Author>
        <b:Corporate>Zentrum für Lehre und Lernen (ZLL) der Hochschule Bremen, LehrePlus</b:Corporate>
      </b:Author>
    </b:Author>
    <b:RefOrder>4</b:RefOrder>
  </b:Source>
  <b:Source>
    <b:Tag>Dascx</b:Tag>
    <b:SourceType>DocumentFromInternetSite</b:SourceType>
    <b:Guid>{FE013F23-7817-47EF-88AA-2442A3F34BB0}</b:Guid>
    <b:Author>
      <b:Author>
        <b:Corporate>Das Zentrale Qualitätsmanagement (ZQM) der Hochschule Bremen</b:Corporate>
      </b:Author>
    </b:Author>
    <b:Title>Vorlage zur Modulbeschreibung</b:Title>
    <b:Year>2019</b:Year>
    <b:YearAccessed>2022</b:YearAccessed>
    <b:MonthAccessed>November</b:MonthAccessed>
    <b:DayAccessed>29</b:DayAccessed>
    <b:URL>https://www.hs-bremen.de/assets/hsb/de/Dokumente/Referate/ZQM/Modulbeschreibung_Vorlage_2019_v1.3.docx</b:URL>
    <b:RefOrder>5</b:RefOrder>
  </b:Source>
  <b:Source>
    <b:Tag>Hoc11</b:Tag>
    <b:SourceType>DocumentFromInternetSite</b:SourceType>
    <b:Guid>{90AE043A-264F-4065-93CA-B4742C6B1888}</b:Guid>
    <b:Author>
      <b:Author>
        <b:Corporate>Hochschule Bremen (genehmigt von der Rektorin der Hochschule Bremen)</b:Corporate>
      </b:Author>
    </b:Author>
    <b:Title>Allgemeiner Teil der Bachelorprüfungsordnungen der Hochschule Bremen</b:Title>
    <b:Year>2011</b:Year>
    <b:YearAccessed>2022</b:YearAccessed>
    <b:MonthAccessed>November</b:MonthAccessed>
    <b:DayAccessed>29</b:DayAccessed>
    <b:URL>https://www.hs-bremen.de/studieren/im-studium/formale-angelegenheiten/#c1677</b:URL>
    <b:RefOrder>6</b:RefOrder>
  </b:Source>
  <b:Source>
    <b:Tag>Hoc12</b:Tag>
    <b:SourceType>DocumentFromInternetSite</b:SourceType>
    <b:Guid>{E10E1C4A-FFA0-4D59-A2F7-845A5C141D76}</b:Guid>
    <b:Author>
      <b:Author>
        <b:Corporate>Hochschule Bremen (genehmigt von der Rektorin der Hochschule Bremen)</b:Corporate>
      </b:Author>
    </b:Author>
    <b:Title>Allgemeiner Teil der Masterprüfungsordnungen der Hochschule Bremen</b:Title>
    <b:Year>2012</b:Year>
    <b:YearAccessed>2022</b:YearAccessed>
    <b:MonthAccessed>November</b:MonthAccessed>
    <b:DayAccessed>29</b:DayAccessed>
    <b:URL>https://www.hs-bremen.de/studieren/im-studium/formale-angelegenheiten/#c1677</b:URL>
    <b:RefOrder>7</b:RefOrder>
  </b:Source>
  <b:Source>
    <b:Tag>Hoc20</b:Tag>
    <b:SourceType>DocumentFromInternetSite</b:SourceType>
    <b:Guid>{3B815FD8-E2C1-4DF0-B71F-15927EC47502}</b:Guid>
    <b:Author>
      <b:Author>
        <b:Corporate>Hochschulrektorenkonferenz</b:Corporate>
      </b:Author>
    </b:Author>
    <b:Title>Glossar der Studienreform, im Rahmen des Projekts nexus</b:Title>
    <b:Year>2020</b:Year>
    <b:YearAccessed>2022</b:YearAccessed>
    <b:MonthAccessed>November</b:MonthAccessed>
    <b:DayAccessed>29</b:DayAccessed>
    <b:URL>https://www.hrk-nexus.de/glossar-der-studienreform/</b:URL>
    <b:RefOrder>8</b:RefOrder>
  </b:Source>
  <b:Source>
    <b:Tag>Hoc22</b:Tag>
    <b:SourceType>DocumentFromInternetSite</b:SourceType>
    <b:Guid>{88DEEEA4-54CD-456F-B664-1AC416687B8E}</b:Guid>
    <b:Author>
      <b:Author>
        <b:Corporate>Hochschulrektorenkonferenz</b:Corporate>
      </b:Author>
    </b:Author>
    <b:Title>Begriff "Modulhandbuch" aus dem "Glossar der Studienreform"</b:Title>
    <b:YearAccessed>2022</b:YearAccessed>
    <b:MonthAccessed>November</b:MonthAccessed>
    <b:DayAccessed>29</b:DayAccessed>
    <b:URL>https://www.hrk-nexus.de/glossar-der-studienreform/begriff/modulhandbuch/3954/</b:URL>
    <b:RefOrder>9</b:RefOrder>
  </b:Source>
  <b:Source>
    <b:Tag>Hoc221</b:Tag>
    <b:SourceType>DocumentFromInternetSite</b:SourceType>
    <b:Guid>{F31E1FD4-7B3F-4F16-8CD0-867482E28B1D}</b:Guid>
    <b:Author>
      <b:Author>
        <b:Corporate>Hochschulrektorenkonferenz</b:Corporate>
      </b:Author>
    </b:Author>
    <b:Title>Begriff "Lernergebnisse/Learning Outcomes" aus dem "Glossar der Studienreform"</b:Title>
    <b:YearAccessed>2022</b:YearAccessed>
    <b:MonthAccessed>November</b:MonthAccessed>
    <b:DayAccessed>29</b:DayAccessed>
    <b:URL>https://www.hrk-nexus.de/glossar-der-studienreform/begriff/lernergebnisse-learning-outcomes/</b:URL>
    <b:RefOrder>10</b:RefOrder>
  </b:Source>
  <b:Source>
    <b:Tag>Zen221</b:Tag>
    <b:SourceType>DocumentFromInternetSite</b:SourceType>
    <b:Guid>{1B5659F9-2995-4886-818B-DF1005D8D07F}</b:Guid>
    <b:Author>
      <b:Author>
        <b:Corporate>Zentrum für Lehren und Lernen (ZLL) der Hochschule Bremen, Team LehrePlus</b:Corporate>
      </b:Author>
    </b:Author>
    <b:Title>Gute Prüfungen gestalten, im Rahmen des Lernmanagementsystems AULIS</b:Title>
    <b:YearAccessed>2022</b:YearAccessed>
    <b:MonthAccessed>November</b:MonthAccessed>
    <b:DayAccessed>29</b:DayAccessed>
    <b:URL>https://aulis.hs-bremen.de/goto.php?target=fold_1492829</b:URL>
    <b:RefOrder>11</b:RefOrder>
  </b:Source>
  <b:Source>
    <b:Tag>Ben56</b:Tag>
    <b:SourceType>Book</b:SourceType>
    <b:Guid>{C39D45A4-44B8-45D2-95F2-5FBC85251128}</b:Guid>
    <b:Title>The Taxonomy of Educational Objectives, The Classification of Educational Goals, Handbook 1: Cognitive Domain</b:Title>
    <b:Year>1956</b:Year>
    <b:Author>
      <b:Author>
        <b:NameList>
          <b:Person>
            <b:Last>Bloom (Hrsg.)</b:Last>
            <b:Middle>S.</b:Middle>
            <b:First>Benjamin </b:First>
          </b:Person>
          <b:Person>
            <b:Last>et. al.</b:Last>
          </b:Person>
        </b:NameList>
      </b:Author>
    </b:Author>
    <b:RefOrder>14</b:RefOrder>
  </b:Source>
  <b:Source>
    <b:Tag>Lor01</b:Tag>
    <b:SourceType>Book</b:SourceType>
    <b:Guid>{8D54E315-DFCD-4340-A16E-5FEAD4B73A36}</b:Guid>
    <b:Author>
      <b:Author>
        <b:NameList>
          <b:Person>
            <b:Last>Anderson</b:Last>
            <b:Middle>W.</b:Middle>
            <b:First>Lorin</b:First>
          </b:Person>
          <b:Person>
            <b:Last>Krathwohl, </b:Last>
            <b:Middle>R.</b:Middle>
            <b:First>David</b:First>
          </b:Person>
          <b:Person>
            <b:Last>Airasian</b:Last>
            <b:Middle>W.</b:Middle>
            <b:First>Peter</b:First>
          </b:Person>
          <b:Person>
            <b:Last>Cruikshank</b:Last>
            <b:Middle>A.</b:Middle>
            <b:First>Kathleen</b:First>
          </b:Person>
          <b:Person>
            <b:Last>Mayer</b:Last>
            <b:Middle>E.</b:Middle>
            <b:First>Richard</b:First>
          </b:Person>
          <b:Person>
            <b:Last>Pintrich</b:Last>
            <b:Middle>R.</b:Middle>
            <b:First>Paul</b:First>
          </b:Person>
          <b:Person>
            <b:Last>Wittrock</b:Last>
            <b:Middle>C.</b:Middle>
            <b:First>Merlin</b:First>
          </b:Person>
          <b:Person>
            <b:Last>Raths</b:Last>
            <b:First>James</b:First>
          </b:Person>
        </b:NameList>
      </b:Author>
    </b:Author>
    <b:Title>A Taxonomy for Learning, Teaching, and Assessing: A Revision of Bloom's Taxonomy of Educational Objectives</b:Title>
    <b:Year>2001</b:Year>
    <b:RefOrder>15</b:RefOrder>
  </b:Source>
  <b:Source>
    <b:Tag>Pet11</b:Tag>
    <b:SourceType>DocumentFromInternetSite</b:SourceType>
    <b:Guid>{EE66F5BB-F869-46FD-8091-3005046B7739}</b:Guid>
    <b:Title>Taxonomie von Unterrichtsmethoden, Untertitel: Ein Plädoyer für didaktische Vielfalt</b:Title>
    <b:Year>2011</b:Year>
    <b:Author>
      <b:Author>
        <b:NameList>
          <b:Person>
            <b:Last>Baumgartner</b:Last>
            <b:First>Peter</b:First>
          </b:Person>
        </b:NameList>
      </b:Author>
    </b:Author>
    <b:YearAccessed>2022</b:YearAccessed>
    <b:MonthAccessed>November</b:MonthAccessed>
    <b:DayAccessed>29</b:DayAccessed>
    <b:URL>https://suche.suub.uni-bremen.de/peid=ftdippnrwoaidippnrwdedipp3247&amp;LAN=DE&amp;CID=7444486&amp;index=L&amp;Hitnr=3&amp;dtyp=o&amp;rtyp=</b:URL>
    <b:RefOrder>16</b:RefOrder>
  </b:Source>
  <b:Source>
    <b:Tag>Eva14</b:Tag>
    <b:SourceType>DocumentFromInternetSite</b:SourceType>
    <b:Guid>{7756714B-AC54-49BA-9D11-2ACD42958C5A}</b:Guid>
    <b:Author>
      <b:Author>
        <b:NameList>
          <b:Person>
            <b:Last>Cendon</b:Last>
            <b:First>Eva</b:First>
          </b:Person>
          <b:Person>
            <b:Last>Prill (Hrsg.)</b:Last>
            <b:First>Anne </b:First>
          </b:Person>
        </b:NameList>
      </b:Author>
    </b:Author>
    <b:Title>Handreichung Lernergebnisse Teil 2,  Anwendungsbeispiele einer outcomeorientierten Programmentwicklung, Handreichung der wissenschaftlichen Begleitung des Bund-Länder-Wettbewerbs „Aufstieg durch Bildung: offene Hochschulen“</b:Title>
    <b:Year>2014</b:Year>
    <b:Month>November</b:Month>
    <b:YearAccessed>2022</b:YearAccessed>
    <b:MonthAccessed>November</b:MonthAccessed>
    <b:DayAccessed>29</b:DayAccessed>
    <b:URL>https://suche.suub.uni-bremen.de/peid=ftssoaroaigesisizsozdedocument49455&amp;LAN=DE&amp;CID=7444486&amp;index=L&amp;Hitnr=1&amp;dtyp=o&amp;rtyp=</b:URL>
    <b:RefOrder>12</b:RefOrder>
  </b:Source>
  <b:Source>
    <b:Tag>Fri22</b:Tag>
    <b:SourceType>DocumentFromInternetSite</b:SourceType>
    <b:Guid>{4753195F-49F0-4B05-8066-E3D236EA5940}</b:Guid>
    <b:Author>
      <b:Author>
        <b:NameList>
          <b:Person>
            <b:Last>Cursion</b:Last>
            <b:First>Michael</b:First>
          </b:Person>
          <b:Person>
            <b:Last>Jahn</b:Last>
            <b:First>Dirk</b:First>
          </b:Person>
          <b:Person>
            <b:Last>Dziomba</b:Last>
            <b:First>Frank</b:First>
          </b:Person>
        </b:NameList>
      </b:Author>
    </b:Author>
    <b:Title>Formulierung kompetenzorientierter Lernziele auf Modulebene (Friedrich-Alexander-Universität, Fortbildungszentrum Hochschullehre, Naturwissenschaftliche Fakultät)</b:Title>
    <b:Year>2022</b:Year>
    <b:Month>Mai</b:Month>
    <b:YearAccessed>2022</b:YearAccessed>
    <b:MonthAccessed>November</b:MonthAccessed>
    <b:DayAccessed>29</b:DayAccessed>
    <b:URL>https://www.nat.fau.de/files/2015/12/03-Leitfaden-Leitfaden-zur-Formulierung-kompetenzorientierter-Lernziele-auf-Modulebene-NatFak-und-FBZHL.pdf</b:URL>
    <b:RefOrder>13</b:RefOrder>
  </b:Source>
  <b:Source>
    <b:Tag>Ann13</b:Tag>
    <b:SourceType>DocumentFromInternetSite</b:SourceType>
    <b:Guid>{FE1AEC7A-9744-44DE-9C21-B2FC7668788B}</b:Guid>
    <b:Author>
      <b:Author>
        <b:NameList>
          <b:Person>
            <b:Last>Bergstermann</b:Last>
            <b:First>Anna</b:First>
          </b:Person>
          <b:Person>
            <b:Last>Cendon</b:Last>
            <b:First>Eva</b:First>
          </b:Person>
          <b:Person>
            <b:Last>Flacke</b:Last>
            <b:Middle>B</b:Middle>
            <b:First>Luise</b:First>
          </b:Person>
          <b:Person>
            <b:Last>Friedrich</b:Last>
            <b:First>Andreas</b:First>
          </b:Person>
          <b:Person>
            <b:Last>Hiltergerke</b:Last>
            <b:First>Christine</b:First>
          </b:Person>
          <b:Person>
            <b:Last>Schäfer</b:Last>
            <b:First> Miriam</b:First>
          </b:Person>
          <b:Person>
            <b:Last>Strazny</b:Last>
            <b:First>Sabrina</b:First>
          </b:Person>
          <b:Person>
            <b:Last>Theis</b:Last>
            <b:First>Fabienne</b:First>
          </b:Person>
          <b:Person>
            <b:Last>Wachendorf</b:Last>
            <b:Middle> Maria</b:Middle>
            <b:First>Nina</b:First>
          </b:Person>
          <b:Person>
            <b:Last>Wetzel</b:Last>
            <b:First>Kathrin</b:First>
          </b:Person>
        </b:NameList>
      </b:Author>
    </b:Author>
    <b:Title>Handreichung Lernergebnisse Teil 1, Untertitel: Theorie und Praxis einer outcomeorientierten Programmentwicklung, Handreichung der wissenschaftlichen Begleitung des Bund-Länder-Wettbewerbs „Aufstieg durch Bildung: offene Hochschulen“</b:Title>
    <b:Year>2013</b:Year>
    <b:Month>Februar</b:Month>
    <b:YearAccessed>2022</b:YearAccessed>
    <b:MonthAccessed>November</b:MonthAccessed>
    <b:DayAccessed>29</b:DayAccessed>
    <b:URL>https://suche.suub.uni-bremen.de/peid=ftssoaroaigesisizsozdedocument49449&amp;LAN=DE&amp;CID=7444486&amp;index=L&amp;Hitnr=3&amp;dtyp=o&amp;rtyp=</b:URL>
    <b:RefOrder>17</b:RefOrder>
  </b:Source>
</b:Sources>
</file>

<file path=customXml/itemProps1.xml><?xml version="1.0" encoding="utf-8"?>
<ds:datastoreItem xmlns:ds="http://schemas.openxmlformats.org/officeDocument/2006/customXml" ds:itemID="{4E4599A7-5B3A-4606-AA7B-3F3938A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2025-05-23T18:49:00Z</dcterms:created>
  <dcterms:modified xsi:type="dcterms:W3CDTF">2025-05-23T19:47:00Z</dcterms:modified>
</cp:coreProperties>
</file>