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DE6F7" w14:textId="14C54B17" w:rsidR="00F9685A" w:rsidRPr="00CB0904" w:rsidRDefault="005107B4" w:rsidP="00890E7E">
      <w:pPr>
        <w:pStyle w:val="berschrift1"/>
        <w:numPr>
          <w:ilvl w:val="0"/>
          <w:numId w:val="0"/>
        </w:numPr>
        <w:spacing w:after="120" w:line="312" w:lineRule="auto"/>
        <w:ind w:left="431" w:hanging="431"/>
        <w:rPr>
          <w:sz w:val="32"/>
        </w:rPr>
      </w:pPr>
      <w:bookmarkStart w:id="0" w:name="_Toc196486522"/>
      <w:bookmarkStart w:id="1" w:name="_Toc196224340"/>
      <w:bookmarkStart w:id="2" w:name="_Toc196488625"/>
      <w:bookmarkStart w:id="3" w:name="_Toc196488734"/>
      <w:bookmarkStart w:id="4" w:name="_Toc196753655"/>
      <w:bookmarkStart w:id="5" w:name="_Hlk198647368"/>
      <w:r w:rsidRPr="00CB0904">
        <w:rPr>
          <w:sz w:val="32"/>
        </w:rPr>
        <w:t>Beispiel</w:t>
      </w:r>
      <w:r w:rsidR="006B75E7" w:rsidRPr="00CB0904">
        <w:rPr>
          <w:sz w:val="32"/>
        </w:rPr>
        <w:t xml:space="preserve"> </w:t>
      </w:r>
      <w:r w:rsidR="00F9685A" w:rsidRPr="00CB0904">
        <w:rPr>
          <w:sz w:val="32"/>
        </w:rPr>
        <w:t>1</w:t>
      </w:r>
      <w:r w:rsidR="008E5E80" w:rsidRPr="00CB0904">
        <w:rPr>
          <w:sz w:val="32"/>
        </w:rPr>
        <w:t>:</w:t>
      </w:r>
      <w:r w:rsidR="00F9685A" w:rsidRPr="00CB0904">
        <w:rPr>
          <w:sz w:val="32"/>
        </w:rPr>
        <w:t xml:space="preserve"> Beschreibung </w:t>
      </w:r>
      <w:r w:rsidR="00641AFB" w:rsidRPr="00CB0904">
        <w:rPr>
          <w:sz w:val="32"/>
        </w:rPr>
        <w:t xml:space="preserve">der KI-Nutzung </w:t>
      </w:r>
      <w:r w:rsidR="00F9685A" w:rsidRPr="00CB0904">
        <w:rPr>
          <w:sz w:val="32"/>
        </w:rPr>
        <w:t xml:space="preserve">im </w:t>
      </w:r>
      <w:bookmarkEnd w:id="0"/>
      <w:bookmarkEnd w:id="1"/>
      <w:bookmarkEnd w:id="2"/>
      <w:bookmarkEnd w:id="3"/>
      <w:bookmarkEnd w:id="4"/>
      <w:r w:rsidR="00F25AE6" w:rsidRPr="00CB0904">
        <w:rPr>
          <w:sz w:val="32"/>
        </w:rPr>
        <w:t>Text</w:t>
      </w:r>
    </w:p>
    <w:p w14:paraId="4559D143" w14:textId="3A062C0C" w:rsidR="00611689" w:rsidRDefault="00C52113" w:rsidP="009A0BE0">
      <w:pPr>
        <w:spacing w:after="240"/>
        <w:rPr>
          <w:rFonts w:asciiTheme="majorHAnsi" w:hAnsiTheme="majorHAnsi" w:cstheme="majorHAnsi"/>
          <w:szCs w:val="22"/>
        </w:rPr>
      </w:pPr>
      <w:r w:rsidRPr="00CB0904">
        <w:rPr>
          <w:rFonts w:asciiTheme="majorHAnsi" w:hAnsiTheme="majorHAnsi" w:cstheme="majorHAnsi"/>
          <w:szCs w:val="22"/>
        </w:rPr>
        <w:t xml:space="preserve">Zentrum für Lehren und Lernen, </w:t>
      </w:r>
      <w:r w:rsidR="00B35F2F" w:rsidRPr="00CB0904">
        <w:rPr>
          <w:rFonts w:asciiTheme="majorHAnsi" w:hAnsiTheme="majorHAnsi" w:cstheme="majorHAnsi"/>
          <w:b/>
          <w:bCs/>
          <w:szCs w:val="22"/>
        </w:rPr>
        <w:t xml:space="preserve">barrierearme </w:t>
      </w:r>
      <w:r w:rsidRPr="00CB0904">
        <w:rPr>
          <w:rFonts w:asciiTheme="majorHAnsi" w:hAnsiTheme="majorHAnsi" w:cstheme="majorHAnsi"/>
          <w:b/>
          <w:bCs/>
          <w:szCs w:val="22"/>
        </w:rPr>
        <w:t>Version</w:t>
      </w:r>
      <w:r w:rsidRPr="00CB0904">
        <w:rPr>
          <w:rFonts w:asciiTheme="majorHAnsi" w:hAnsiTheme="majorHAnsi" w:cstheme="majorHAnsi"/>
          <w:szCs w:val="22"/>
        </w:rPr>
        <w:t xml:space="preserve"> </w:t>
      </w:r>
      <w:r w:rsidR="00166498" w:rsidRPr="00CB0904">
        <w:rPr>
          <w:rFonts w:asciiTheme="majorHAnsi" w:hAnsiTheme="majorHAnsi" w:cstheme="majorHAnsi"/>
          <w:szCs w:val="22"/>
        </w:rPr>
        <w:t>2</w:t>
      </w:r>
      <w:r w:rsidRPr="00CB0904">
        <w:rPr>
          <w:rFonts w:asciiTheme="majorHAnsi" w:hAnsiTheme="majorHAnsi" w:cstheme="majorHAnsi"/>
          <w:szCs w:val="22"/>
        </w:rPr>
        <w:t xml:space="preserve">.0, </w:t>
      </w:r>
      <w:r w:rsidR="00F25AE6" w:rsidRPr="00CB0904">
        <w:rPr>
          <w:rFonts w:asciiTheme="majorHAnsi" w:hAnsiTheme="majorHAnsi" w:cstheme="majorHAnsi"/>
          <w:szCs w:val="22"/>
        </w:rPr>
        <w:t xml:space="preserve">Mai </w:t>
      </w:r>
      <w:r w:rsidRPr="00CB0904">
        <w:rPr>
          <w:rFonts w:asciiTheme="majorHAnsi" w:hAnsiTheme="majorHAnsi" w:cstheme="majorHAnsi"/>
          <w:szCs w:val="22"/>
        </w:rPr>
        <w:t>2025</w:t>
      </w:r>
      <w:r w:rsidR="004E0615" w:rsidRPr="00CB0904">
        <w:rPr>
          <w:rFonts w:asciiTheme="majorHAnsi" w:hAnsiTheme="majorHAnsi" w:cstheme="majorHAnsi"/>
          <w:szCs w:val="22"/>
        </w:rPr>
        <w:t>.</w:t>
      </w:r>
      <w:r w:rsidR="004E0615" w:rsidRPr="00CB0904">
        <w:rPr>
          <w:rFonts w:asciiTheme="majorHAnsi" w:hAnsiTheme="majorHAnsi" w:cstheme="majorHAnsi"/>
          <w:szCs w:val="22"/>
        </w:rPr>
        <w:br/>
      </w:r>
      <w:r w:rsidR="000A02D8" w:rsidRPr="00CB0904">
        <w:rPr>
          <w:rFonts w:ascii="Segoe UI Emoji" w:hAnsi="Segoe UI Emoji" w:cs="Segoe UI Emoji"/>
          <w:color w:val="0A558C" w:themeColor="background2"/>
          <w:szCs w:val="22"/>
        </w:rPr>
        <w:t>🔗</w:t>
      </w:r>
      <w:hyperlink r:id="rId8" w:anchor="c40607" w:history="1">
        <w:r w:rsidR="000A02D8" w:rsidRPr="00CB0904">
          <w:rPr>
            <w:rStyle w:val="Hyperlink"/>
            <w:rFonts w:asciiTheme="majorHAnsi" w:hAnsiTheme="majorHAnsi" w:cstheme="majorHAnsi"/>
            <w:szCs w:val="22"/>
            <w:lang w:val="de-DE"/>
          </w:rPr>
          <w:t>Informationsseite KI</w:t>
        </w:r>
        <w:r w:rsidR="00611689" w:rsidRPr="00CB0904">
          <w:rPr>
            <w:rStyle w:val="Hyperlink"/>
            <w:rFonts w:asciiTheme="majorHAnsi" w:hAnsiTheme="majorHAnsi" w:cstheme="majorHAnsi"/>
            <w:szCs w:val="22"/>
            <w:lang w:val="de-DE"/>
          </w:rPr>
          <w:t xml:space="preserve"> in wissenschaftlichen Schreibprozessen</w:t>
        </w:r>
      </w:hyperlink>
      <w:r w:rsidR="00611689" w:rsidRPr="00CB0904">
        <w:rPr>
          <w:rFonts w:asciiTheme="majorHAnsi" w:hAnsiTheme="majorHAnsi" w:cstheme="majorHAnsi"/>
          <w:szCs w:val="22"/>
        </w:rPr>
        <w:t xml:space="preserve"> </w:t>
      </w:r>
    </w:p>
    <w:p w14:paraId="19D49B9B" w14:textId="77777777" w:rsidR="005F30D7" w:rsidRDefault="005F30D7" w:rsidP="009A0BE0">
      <w:pPr>
        <w:spacing w:after="240"/>
        <w:rPr>
          <w:rFonts w:asciiTheme="majorHAnsi" w:hAnsiTheme="majorHAnsi" w:cstheme="majorHAnsi"/>
          <w:szCs w:val="22"/>
        </w:rPr>
      </w:pPr>
    </w:p>
    <w:p w14:paraId="4126A7E6" w14:textId="77777777" w:rsidR="00A97D8E" w:rsidRDefault="00676B7B" w:rsidP="00676B7B">
      <w:pPr>
        <w:pStyle w:val="berschrift2"/>
        <w:spacing w:after="120" w:line="312" w:lineRule="auto"/>
        <w:rPr>
          <w:szCs w:val="24"/>
        </w:rPr>
      </w:pPr>
      <w:bookmarkStart w:id="6" w:name="_Toc196753657"/>
      <w:bookmarkStart w:id="7" w:name="_Toc196753656"/>
      <w:bookmarkEnd w:id="5"/>
      <w:r w:rsidRPr="00AE0BE2">
        <w:rPr>
          <w:szCs w:val="24"/>
        </w:rPr>
        <w:t>Beispiel</w:t>
      </w:r>
      <w:r>
        <w:rPr>
          <w:szCs w:val="24"/>
        </w:rPr>
        <w:t xml:space="preserve"> für eine </w:t>
      </w:r>
      <w:r w:rsidRPr="00AE0BE2">
        <w:rPr>
          <w:szCs w:val="24"/>
        </w:rPr>
        <w:t xml:space="preserve">Beschreibung </w:t>
      </w:r>
      <w:r>
        <w:rPr>
          <w:szCs w:val="24"/>
        </w:rPr>
        <w:t>der KI-Nutzung im Text</w:t>
      </w:r>
    </w:p>
    <w:p w14:paraId="177BE549" w14:textId="4B2034E7" w:rsidR="005F30D7" w:rsidRDefault="005F30D7" w:rsidP="00887974">
      <w:pPr>
        <w:pStyle w:val="LISTE"/>
        <w:spacing w:before="120" w:after="120" w:line="312" w:lineRule="auto"/>
        <w:ind w:left="357" w:hanging="357"/>
        <w:contextualSpacing w:val="0"/>
      </w:pPr>
      <w:bookmarkStart w:id="8" w:name="_Hlk198925026"/>
      <w:r w:rsidRPr="005F30D7">
        <w:rPr>
          <w:b/>
          <w:bCs/>
        </w:rPr>
        <w:t>Beschreibung</w:t>
      </w:r>
      <w:r w:rsidRPr="00CB0904">
        <w:t xml:space="preserve"> der Art der Nutzung von Generativer Künstlicher Intelligenz (</w:t>
      </w:r>
      <w:proofErr w:type="spellStart"/>
      <w:r w:rsidRPr="00CB0904">
        <w:t>GenKI</w:t>
      </w:r>
      <w:proofErr w:type="spellEnd"/>
      <w:r w:rsidRPr="00CB0904">
        <w:t xml:space="preserve">) (Version/Anbieter) erfolgt wahlweise in der </w:t>
      </w:r>
      <w:r w:rsidRPr="005F30D7">
        <w:rPr>
          <w:b/>
          <w:bCs/>
        </w:rPr>
        <w:t>Einleitung</w:t>
      </w:r>
      <w:r w:rsidRPr="00CB0904">
        <w:t xml:space="preserve"> oder/und im </w:t>
      </w:r>
      <w:r w:rsidRPr="005F30D7">
        <w:rPr>
          <w:b/>
          <w:bCs/>
        </w:rPr>
        <w:t>Methodenteil</w:t>
      </w:r>
      <w:r w:rsidRPr="00CB0904">
        <w:t xml:space="preserve"> oder in einem </w:t>
      </w:r>
      <w:r w:rsidRPr="005F30D7">
        <w:rPr>
          <w:b/>
          <w:bCs/>
        </w:rPr>
        <w:t>eigenen Abschnitt</w:t>
      </w:r>
      <w:r w:rsidRPr="00CB0904">
        <w:t xml:space="preserve"> der Arbeit, z. B. dem </w:t>
      </w:r>
      <w:r w:rsidRPr="005F30D7">
        <w:rPr>
          <w:b/>
          <w:bCs/>
        </w:rPr>
        <w:t>Anhang</w:t>
      </w:r>
      <w:r>
        <w:t>.</w:t>
      </w:r>
      <w:r>
        <w:t xml:space="preserve"> </w:t>
      </w:r>
    </w:p>
    <w:bookmarkEnd w:id="8"/>
    <w:p w14:paraId="2D9A5F6E" w14:textId="16159D46" w:rsidR="005F30D7" w:rsidRDefault="005F30D7" w:rsidP="002E795D">
      <w:pPr>
        <w:pStyle w:val="LISTE"/>
        <w:spacing w:before="120" w:after="120" w:line="312" w:lineRule="auto"/>
        <w:ind w:left="357" w:hanging="357"/>
        <w:contextualSpacing w:val="0"/>
      </w:pPr>
      <w:r w:rsidRPr="005F30D7">
        <w:rPr>
          <w:b/>
          <w:bCs/>
        </w:rPr>
        <w:t xml:space="preserve">Lesen Sie unbedingt die weiteren Informationen auf Seite 2. </w:t>
      </w:r>
    </w:p>
    <w:p w14:paraId="00F968E7" w14:textId="258C3779" w:rsidR="00676B7B" w:rsidRDefault="00676B7B" w:rsidP="003E68B5">
      <w:pPr>
        <w:pStyle w:val="LISTE"/>
        <w:spacing w:before="120" w:after="120" w:line="312" w:lineRule="auto"/>
        <w:ind w:left="357" w:hanging="357"/>
        <w:contextualSpacing w:val="0"/>
      </w:pPr>
      <w:r w:rsidRPr="00A97D8E">
        <w:t xml:space="preserve">Es handelt sich </w:t>
      </w:r>
      <w:r w:rsidR="005F30D7">
        <w:t xml:space="preserve">unten </w:t>
      </w:r>
      <w:r w:rsidRPr="00A97D8E">
        <w:t xml:space="preserve">um eine Beispielformulierung. </w:t>
      </w:r>
      <w:r w:rsidR="005F30D7">
        <w:t xml:space="preserve"> </w:t>
      </w:r>
      <w:r w:rsidR="00A97D8E" w:rsidRPr="00A97D8E">
        <w:t xml:space="preserve">Die Art und Weise, wie Sie den Einsatz in Ihrer Arbeit beschreiben, richtet sich ganz danach, wie Sie die </w:t>
      </w:r>
      <w:proofErr w:type="spellStart"/>
      <w:r w:rsidR="00A97D8E" w:rsidRPr="00A97D8E">
        <w:t>GenKI</w:t>
      </w:r>
      <w:proofErr w:type="spellEnd"/>
      <w:r w:rsidR="00A97D8E" w:rsidRPr="00A97D8E">
        <w:t xml:space="preserve"> genutzt haben. </w:t>
      </w:r>
    </w:p>
    <w:p w14:paraId="31D23A11" w14:textId="77777777" w:rsidR="00A97D8E" w:rsidRPr="00A97D8E" w:rsidRDefault="00A97D8E" w:rsidP="00A97D8E">
      <w:pPr>
        <w:pStyle w:val="LISTE"/>
        <w:numPr>
          <w:ilvl w:val="0"/>
          <w:numId w:val="0"/>
        </w:numPr>
        <w:spacing w:before="120" w:after="120" w:line="312" w:lineRule="auto"/>
        <w:ind w:left="357"/>
        <w:contextualSpacing w:val="0"/>
      </w:pPr>
    </w:p>
    <w:p w14:paraId="7B3A1DA9" w14:textId="77777777" w:rsidR="00676B7B" w:rsidRPr="005F30D7" w:rsidRDefault="00676B7B" w:rsidP="00C46F63">
      <w:pPr>
        <w:shd w:val="clear" w:color="auto" w:fill="F2FBFC"/>
        <w:spacing w:line="312" w:lineRule="auto"/>
        <w:jc w:val="both"/>
        <w:rPr>
          <w:rFonts w:cstheme="minorHAnsi"/>
          <w:b/>
          <w:bCs/>
          <w:sz w:val="32"/>
          <w:szCs w:val="32"/>
        </w:rPr>
      </w:pPr>
      <w:r w:rsidRPr="005F30D7">
        <w:rPr>
          <w:rFonts w:cstheme="minorHAnsi"/>
          <w:b/>
          <w:bCs/>
          <w:sz w:val="32"/>
          <w:szCs w:val="32"/>
        </w:rPr>
        <w:t xml:space="preserve">Einleitung </w:t>
      </w:r>
    </w:p>
    <w:p w14:paraId="7F90E1FD" w14:textId="77777777" w:rsidR="00676B7B" w:rsidRDefault="00676B7B" w:rsidP="00C46F63">
      <w:pPr>
        <w:shd w:val="clear" w:color="auto" w:fill="F2FBFC"/>
        <w:spacing w:line="312" w:lineRule="auto"/>
        <w:jc w:val="both"/>
        <w:rPr>
          <w:rFonts w:cstheme="minorHAnsi"/>
          <w:b/>
          <w:bCs/>
          <w:color w:val="404040"/>
          <w:sz w:val="24"/>
        </w:rPr>
      </w:pPr>
    </w:p>
    <w:p w14:paraId="743AAD8E" w14:textId="77777777" w:rsidR="00676B7B" w:rsidRPr="005F30D7" w:rsidRDefault="00676B7B" w:rsidP="00C46F63">
      <w:pPr>
        <w:shd w:val="clear" w:color="auto" w:fill="F2FBFC"/>
        <w:spacing w:line="312" w:lineRule="auto"/>
        <w:rPr>
          <w:rFonts w:cstheme="minorHAnsi"/>
          <w:sz w:val="24"/>
        </w:rPr>
      </w:pPr>
      <w:r w:rsidRPr="005F30D7">
        <w:rPr>
          <w:rFonts w:cstheme="minorHAnsi"/>
          <w:b/>
          <w:bCs/>
          <w:sz w:val="24"/>
        </w:rPr>
        <w:t>„</w:t>
      </w:r>
      <w:r w:rsidRPr="005F30D7">
        <w:rPr>
          <w:rFonts w:cstheme="minorHAnsi"/>
          <w:sz w:val="24"/>
        </w:rPr>
        <w:t xml:space="preserve">[hier steht der Text der Einleitung …] </w:t>
      </w:r>
      <w:r w:rsidRPr="005F30D7">
        <w:rPr>
          <w:rFonts w:cstheme="minorHAnsi"/>
          <w:sz w:val="24"/>
        </w:rPr>
        <w:br/>
        <w:t>In dieser Arbeit habe ich zur Unterstützung bei der Ideenfindung, Recherche und Strukturierung die KI-Tools </w:t>
      </w:r>
      <w:r w:rsidRPr="005F30D7">
        <w:rPr>
          <w:rStyle w:val="Fett"/>
          <w:rFonts w:cstheme="minorHAnsi"/>
          <w:b w:val="0"/>
          <w:bCs w:val="0"/>
          <w:sz w:val="24"/>
        </w:rPr>
        <w:t>Consensus (</w:t>
      </w:r>
      <w:hyperlink r:id="rId9" w:tooltip="Link zur Webseite von Consensus" w:history="1">
        <w:r w:rsidRPr="008B4BA5">
          <w:rPr>
            <w:rStyle w:val="Hyperlink"/>
            <w:rFonts w:cstheme="minorHAnsi"/>
            <w:b w:val="0"/>
            <w:bCs w:val="0"/>
            <w:color w:val="auto"/>
            <w:sz w:val="24"/>
            <w:u w:val="single"/>
            <w:lang w:val="de-DE"/>
          </w:rPr>
          <w:t>https://consensus.app/</w:t>
        </w:r>
      </w:hyperlink>
      <w:r w:rsidRPr="005F30D7">
        <w:rPr>
          <w:rStyle w:val="Fett"/>
          <w:rFonts w:cstheme="minorHAnsi"/>
          <w:b w:val="0"/>
          <w:bCs w:val="0"/>
          <w:sz w:val="24"/>
        </w:rPr>
        <w:t xml:space="preserve">) </w:t>
      </w:r>
      <w:r w:rsidRPr="005F30D7">
        <w:rPr>
          <w:rFonts w:cstheme="minorHAnsi"/>
          <w:sz w:val="24"/>
        </w:rPr>
        <w:t>und</w:t>
      </w:r>
      <w:r w:rsidRPr="005F30D7">
        <w:rPr>
          <w:rFonts w:cstheme="minorHAnsi"/>
          <w:b/>
          <w:bCs/>
          <w:sz w:val="24"/>
        </w:rPr>
        <w:t xml:space="preserve"> </w:t>
      </w:r>
      <w:r w:rsidRPr="005F30D7">
        <w:rPr>
          <w:rStyle w:val="Fett"/>
          <w:rFonts w:cstheme="minorHAnsi"/>
          <w:b w:val="0"/>
          <w:bCs w:val="0"/>
          <w:sz w:val="24"/>
        </w:rPr>
        <w:t>Claude (3.5 Haiku,</w:t>
      </w:r>
      <w:r w:rsidRPr="005F30D7">
        <w:rPr>
          <w:b/>
          <w:bCs/>
          <w:sz w:val="24"/>
        </w:rPr>
        <w:t xml:space="preserve"> </w:t>
      </w:r>
      <w:hyperlink r:id="rId10" w:tooltip="Link zur Webseite von Claude-AI" w:history="1">
        <w:r w:rsidRPr="008B4BA5">
          <w:rPr>
            <w:rStyle w:val="Hyperlink"/>
            <w:rFonts w:cstheme="minorHAnsi"/>
            <w:b w:val="0"/>
            <w:bCs w:val="0"/>
            <w:color w:val="auto"/>
            <w:sz w:val="24"/>
            <w:u w:val="single"/>
            <w:lang w:val="de-DE"/>
          </w:rPr>
          <w:t>https://claude.ai/</w:t>
        </w:r>
      </w:hyperlink>
      <w:r w:rsidRPr="005F30D7">
        <w:rPr>
          <w:rStyle w:val="Fett"/>
          <w:rFonts w:cstheme="minorHAnsi"/>
          <w:b w:val="0"/>
          <w:bCs w:val="0"/>
          <w:sz w:val="24"/>
        </w:rPr>
        <w:t>)</w:t>
      </w:r>
      <w:r w:rsidRPr="005F30D7">
        <w:rPr>
          <w:rStyle w:val="Fett"/>
          <w:rFonts w:cstheme="minorHAnsi"/>
          <w:b w:val="0"/>
          <w:bCs w:val="0"/>
          <w:i/>
          <w:iCs/>
          <w:sz w:val="24"/>
        </w:rPr>
        <w:t xml:space="preserve"> </w:t>
      </w:r>
      <w:r w:rsidRPr="005F30D7">
        <w:rPr>
          <w:rFonts w:cstheme="minorHAnsi"/>
          <w:sz w:val="24"/>
        </w:rPr>
        <w:t xml:space="preserve">genutzt. Mit Hilfe dieser KI-Technologien habe ich mein Brainstorming ergänzt (Claude), weiterführende Quellen recherchiert (Consensus) </w:t>
      </w:r>
      <w:r w:rsidRPr="005F30D7">
        <w:rPr>
          <w:rStyle w:val="Fett"/>
          <w:rFonts w:cstheme="minorHAnsi"/>
          <w:b w:val="0"/>
          <w:bCs w:val="0"/>
          <w:sz w:val="24"/>
        </w:rPr>
        <w:t>und die Gliederung entwickelt (Claude).</w:t>
      </w:r>
      <w:r w:rsidRPr="005F30D7">
        <w:rPr>
          <w:rStyle w:val="Fett"/>
          <w:rFonts w:cstheme="minorHAnsi"/>
          <w:b w:val="0"/>
          <w:bCs w:val="0"/>
          <w:sz w:val="24"/>
          <w:vertAlign w:val="superscript"/>
        </w:rPr>
        <w:t>1</w:t>
      </w:r>
      <w:r w:rsidRPr="005F30D7">
        <w:rPr>
          <w:rStyle w:val="Fett"/>
          <w:rFonts w:cstheme="minorHAnsi"/>
          <w:sz w:val="24"/>
        </w:rPr>
        <w:t xml:space="preserve"> </w:t>
      </w:r>
      <w:r w:rsidRPr="005F30D7">
        <w:rPr>
          <w:rFonts w:cstheme="minorHAnsi"/>
          <w:sz w:val="24"/>
        </w:rPr>
        <w:t xml:space="preserve">Darüber hinaus habe ich bei der Entwicklung der Hypothese mit Claude gearbeitet. Die KI-Technologie hat mir alternative Perspektiven und Formulierungsvorschläge geliefert. </w:t>
      </w:r>
    </w:p>
    <w:p w14:paraId="0A210A2A" w14:textId="77777777" w:rsidR="00676B7B" w:rsidRPr="005F30D7" w:rsidRDefault="00676B7B" w:rsidP="00C46F63">
      <w:pPr>
        <w:shd w:val="clear" w:color="auto" w:fill="F2FBFC"/>
        <w:spacing w:after="120" w:line="312" w:lineRule="auto"/>
        <w:rPr>
          <w:rFonts w:cstheme="minorHAnsi"/>
          <w:b/>
          <w:bCs/>
          <w:sz w:val="24"/>
        </w:rPr>
      </w:pPr>
      <w:r w:rsidRPr="005F30D7">
        <w:rPr>
          <w:rFonts w:cstheme="minorHAnsi"/>
          <w:sz w:val="24"/>
        </w:rPr>
        <w:t xml:space="preserve">Die finale Ausarbeitung, kritische Reflexion und inhaltliche Verantwortung liegen jedoch ausschließlich bei mir als </w:t>
      </w:r>
      <w:proofErr w:type="spellStart"/>
      <w:proofErr w:type="gramStart"/>
      <w:r w:rsidRPr="005F30D7">
        <w:rPr>
          <w:rFonts w:cstheme="minorHAnsi"/>
          <w:sz w:val="24"/>
        </w:rPr>
        <w:t>Autor:in</w:t>
      </w:r>
      <w:proofErr w:type="spellEnd"/>
      <w:r w:rsidRPr="005F30D7">
        <w:rPr>
          <w:rFonts w:cstheme="minorHAnsi"/>
          <w:sz w:val="24"/>
        </w:rPr>
        <w:t>.</w:t>
      </w:r>
      <w:proofErr w:type="gramEnd"/>
      <w:r w:rsidRPr="005F30D7">
        <w:rPr>
          <w:rFonts w:cstheme="minorHAnsi"/>
          <w:sz w:val="24"/>
        </w:rPr>
        <w:t xml:space="preserve"> Alle verwendeten Quellen und Inhalte wurden sorgfältig geprüft und entsprechend den wissenschaftlichen Standards zitiert.</w:t>
      </w:r>
      <w:r w:rsidRPr="005F30D7">
        <w:rPr>
          <w:rFonts w:cstheme="minorHAnsi"/>
          <w:b/>
          <w:bCs/>
          <w:sz w:val="24"/>
        </w:rPr>
        <w:t>“</w:t>
      </w:r>
    </w:p>
    <w:p w14:paraId="308F9E30" w14:textId="77777777" w:rsidR="00676B7B" w:rsidRDefault="00676B7B" w:rsidP="00C46F63">
      <w:pPr>
        <w:shd w:val="clear" w:color="auto" w:fill="F2FBFC"/>
        <w:spacing w:after="120" w:line="312" w:lineRule="auto"/>
        <w:jc w:val="both"/>
        <w:rPr>
          <w:rFonts w:cstheme="minorHAnsi"/>
          <w:b/>
          <w:bCs/>
          <w:color w:val="404040"/>
          <w:sz w:val="24"/>
        </w:rPr>
      </w:pPr>
    </w:p>
    <w:p w14:paraId="10B4625E" w14:textId="77777777" w:rsidR="00676B7B" w:rsidRDefault="00676B7B" w:rsidP="00C46F63">
      <w:pPr>
        <w:shd w:val="clear" w:color="auto" w:fill="F2FBFC"/>
        <w:spacing w:after="240" w:line="312" w:lineRule="auto"/>
        <w:rPr>
          <w:sz w:val="24"/>
        </w:rPr>
      </w:pPr>
      <w:r>
        <w:rPr>
          <w:rStyle w:val="Funotenzeichen"/>
          <w:sz w:val="24"/>
        </w:rPr>
        <w:t>1</w:t>
      </w:r>
      <w:r>
        <w:rPr>
          <w:sz w:val="24"/>
        </w:rPr>
        <w:t xml:space="preserve"> </w:t>
      </w:r>
      <w:r w:rsidRPr="005F30D7">
        <w:rPr>
          <w:szCs w:val="22"/>
        </w:rPr>
        <w:t>Bei Bedarf kann an dieser Stelle folgender Hinweis eingefügt werden: „Ein Beispielprompt und die entsprechende Ausgabe finden sich im Anhang.“ In diesem Fall sollten ein oder mehrere Prompts mit ihren zugehörigen Ausgaben in den Anhang der Arbeit eingefügt werden</w:t>
      </w:r>
      <w:r w:rsidRPr="006801A8">
        <w:rPr>
          <w:sz w:val="24"/>
        </w:rPr>
        <w:t>.</w:t>
      </w:r>
    </w:p>
    <w:p w14:paraId="08D49970" w14:textId="1CB1B75C" w:rsidR="00AB737B" w:rsidRDefault="00AB737B" w:rsidP="00AB737B">
      <w:pPr>
        <w:pStyle w:val="berschrift2"/>
        <w:spacing w:after="120" w:line="312" w:lineRule="auto"/>
      </w:pPr>
      <w:r>
        <w:lastRenderedPageBreak/>
        <w:t>Gut zu wissen</w:t>
      </w:r>
      <w:bookmarkEnd w:id="6"/>
    </w:p>
    <w:p w14:paraId="6090C43D" w14:textId="29BC93D4" w:rsidR="00AB737B" w:rsidRPr="00CB0904" w:rsidRDefault="00AB737B" w:rsidP="00AB737B">
      <w:pPr>
        <w:pStyle w:val="Listenabsatz"/>
        <w:numPr>
          <w:ilvl w:val="0"/>
          <w:numId w:val="7"/>
        </w:numPr>
        <w:spacing w:before="240" w:after="0" w:line="312" w:lineRule="auto"/>
        <w:ind w:left="351" w:hanging="357"/>
        <w:rPr>
          <w:szCs w:val="22"/>
        </w:rPr>
      </w:pPr>
      <w:bookmarkStart w:id="9" w:name="_Hlk198918842"/>
      <w:r w:rsidRPr="00CB0904">
        <w:rPr>
          <w:szCs w:val="22"/>
        </w:rPr>
        <w:t>Warum gibt es in dieser Kennzeichnung</w:t>
      </w:r>
      <w:r w:rsidR="00E96212" w:rsidRPr="00CB0904">
        <w:rPr>
          <w:szCs w:val="22"/>
        </w:rPr>
        <w:t>svariante</w:t>
      </w:r>
      <w:r w:rsidRPr="00CB0904">
        <w:rPr>
          <w:szCs w:val="22"/>
        </w:rPr>
        <w:t xml:space="preserve"> </w:t>
      </w:r>
      <w:r w:rsidRPr="00CB0904">
        <w:rPr>
          <w:rStyle w:val="Hervorhebung"/>
          <w:i w:val="0"/>
          <w:iCs w:val="0"/>
          <w:szCs w:val="22"/>
        </w:rPr>
        <w:t>keine</w:t>
      </w:r>
      <w:r w:rsidRPr="00CB0904">
        <w:rPr>
          <w:i/>
          <w:iCs/>
          <w:szCs w:val="22"/>
        </w:rPr>
        <w:t xml:space="preserve"> </w:t>
      </w:r>
      <w:r w:rsidRPr="00CB0904">
        <w:rPr>
          <w:szCs w:val="22"/>
        </w:rPr>
        <w:t xml:space="preserve">detaillierte Dokumentation des Chatverlaufs im Anhang? </w:t>
      </w:r>
    </w:p>
    <w:p w14:paraId="2CC53C0B" w14:textId="77777777" w:rsidR="00AB737B" w:rsidRPr="00CB0904" w:rsidRDefault="00AB737B" w:rsidP="00AB737B">
      <w:pPr>
        <w:spacing w:after="240" w:line="312" w:lineRule="auto"/>
        <w:ind w:left="357"/>
        <w:rPr>
          <w:szCs w:val="22"/>
        </w:rPr>
      </w:pPr>
      <w:r w:rsidRPr="00CB0904">
        <w:rPr>
          <w:szCs w:val="22"/>
        </w:rPr>
        <w:t xml:space="preserve">Bei dieser Variante wird davon ausgegangen, dass die Beschreibung transparent und als Nachweis ausreichend ist. Die Verantwortung für den Text liegt beim Menschen. Die </w:t>
      </w:r>
      <w:proofErr w:type="spellStart"/>
      <w:r w:rsidRPr="00CB0904">
        <w:rPr>
          <w:szCs w:val="22"/>
        </w:rPr>
        <w:t>GenKI</w:t>
      </w:r>
      <w:proofErr w:type="spellEnd"/>
      <w:r w:rsidRPr="00CB0904">
        <w:rPr>
          <w:szCs w:val="22"/>
        </w:rPr>
        <w:t xml:space="preserve"> hat den Status eines Hilfsmittels. </w:t>
      </w:r>
    </w:p>
    <w:bookmarkEnd w:id="9"/>
    <w:p w14:paraId="3B468065" w14:textId="77777777" w:rsidR="006E7E62" w:rsidRPr="00CB0904" w:rsidRDefault="006E7E62" w:rsidP="006E7E62">
      <w:pPr>
        <w:pStyle w:val="Listenabsatz"/>
        <w:numPr>
          <w:ilvl w:val="0"/>
          <w:numId w:val="7"/>
        </w:numPr>
        <w:spacing w:before="240" w:after="240" w:line="312" w:lineRule="auto"/>
        <w:ind w:left="357" w:hanging="357"/>
        <w:contextualSpacing w:val="0"/>
        <w:jc w:val="both"/>
        <w:rPr>
          <w:szCs w:val="22"/>
        </w:rPr>
      </w:pPr>
      <w:r w:rsidRPr="00CB0904">
        <w:rPr>
          <w:szCs w:val="22"/>
        </w:rPr>
        <w:t xml:space="preserve">Eine Kombination mit dieser Vorlage mit „Beispiel 2 – Tabelle“ ist möglich. Zur Verdeutlichung der Beschreibung können einzelne Beispielprompts und Ausgaben im Anhang hinzugefügt werden. </w:t>
      </w:r>
    </w:p>
    <w:p w14:paraId="03241AAD" w14:textId="77777777" w:rsidR="00634C1C" w:rsidRDefault="00AB737B" w:rsidP="00EC3B30">
      <w:pPr>
        <w:pStyle w:val="Listenabsatz"/>
        <w:numPr>
          <w:ilvl w:val="0"/>
          <w:numId w:val="7"/>
        </w:numPr>
        <w:spacing w:before="240" w:after="240" w:line="312" w:lineRule="auto"/>
        <w:ind w:left="357" w:hanging="357"/>
        <w:contextualSpacing w:val="0"/>
        <w:jc w:val="both"/>
        <w:rPr>
          <w:szCs w:val="22"/>
        </w:rPr>
      </w:pPr>
      <w:r w:rsidRPr="009A0BE0">
        <w:rPr>
          <w:b/>
          <w:bCs/>
          <w:szCs w:val="22"/>
        </w:rPr>
        <w:t>Wichtig</w:t>
      </w:r>
      <w:r w:rsidR="00E96212" w:rsidRPr="009A0BE0">
        <w:rPr>
          <w:b/>
          <w:bCs/>
          <w:szCs w:val="22"/>
        </w:rPr>
        <w:t xml:space="preserve">, wenn dies vorab festgelegt wird: </w:t>
      </w:r>
      <w:r w:rsidR="006E7E62" w:rsidRPr="009A0BE0">
        <w:rPr>
          <w:bCs/>
          <w:szCs w:val="22"/>
        </w:rPr>
        <w:t>F</w:t>
      </w:r>
      <w:r w:rsidRPr="009A0BE0">
        <w:rPr>
          <w:szCs w:val="22"/>
        </w:rPr>
        <w:t xml:space="preserve">ür </w:t>
      </w:r>
      <w:r w:rsidR="00E96212" w:rsidRPr="009A0BE0">
        <w:rPr>
          <w:szCs w:val="22"/>
        </w:rPr>
        <w:t xml:space="preserve">diese Variante der Kennzeichnung </w:t>
      </w:r>
      <w:r w:rsidR="006E7E62" w:rsidRPr="009A0BE0">
        <w:rPr>
          <w:szCs w:val="22"/>
        </w:rPr>
        <w:t xml:space="preserve">kann </w:t>
      </w:r>
      <w:r w:rsidR="00E96212" w:rsidRPr="009A0BE0">
        <w:rPr>
          <w:szCs w:val="22"/>
        </w:rPr>
        <w:t xml:space="preserve">von Prüfenden </w:t>
      </w:r>
      <w:r w:rsidRPr="009A0BE0">
        <w:rPr>
          <w:szCs w:val="22"/>
        </w:rPr>
        <w:t xml:space="preserve">eine detaillierte Dokumentation des </w:t>
      </w:r>
      <w:r w:rsidR="00E96212" w:rsidRPr="009A0BE0">
        <w:rPr>
          <w:szCs w:val="22"/>
        </w:rPr>
        <w:t xml:space="preserve">Prompt-Ausgabe-Verlaufs </w:t>
      </w:r>
      <w:r w:rsidRPr="009A0BE0">
        <w:rPr>
          <w:szCs w:val="22"/>
        </w:rPr>
        <w:t>gefordert werden</w:t>
      </w:r>
      <w:r w:rsidR="00E96212" w:rsidRPr="009A0BE0">
        <w:rPr>
          <w:szCs w:val="22"/>
        </w:rPr>
        <w:t xml:space="preserve">. </w:t>
      </w:r>
    </w:p>
    <w:p w14:paraId="79251423" w14:textId="46749FD2" w:rsidR="00AB737B" w:rsidRPr="00634C1C" w:rsidRDefault="00AB737B" w:rsidP="00EC3B30">
      <w:pPr>
        <w:pStyle w:val="Listenabsatz"/>
        <w:numPr>
          <w:ilvl w:val="0"/>
          <w:numId w:val="7"/>
        </w:numPr>
        <w:spacing w:before="240" w:after="240" w:line="312" w:lineRule="auto"/>
        <w:ind w:left="357" w:hanging="357"/>
        <w:contextualSpacing w:val="0"/>
        <w:jc w:val="both"/>
        <w:rPr>
          <w:b/>
          <w:bCs/>
          <w:szCs w:val="22"/>
        </w:rPr>
      </w:pPr>
      <w:r w:rsidRPr="009A0BE0">
        <w:rPr>
          <w:szCs w:val="22"/>
        </w:rPr>
        <w:t xml:space="preserve">Es wird </w:t>
      </w:r>
      <w:r w:rsidR="00FB67FB" w:rsidRPr="00634C1C">
        <w:rPr>
          <w:b/>
          <w:bCs/>
          <w:szCs w:val="22"/>
        </w:rPr>
        <w:t>grundsätzlich</w:t>
      </w:r>
      <w:r w:rsidR="00FB67FB" w:rsidRPr="009A0BE0">
        <w:rPr>
          <w:szCs w:val="22"/>
        </w:rPr>
        <w:t xml:space="preserve"> </w:t>
      </w:r>
      <w:r w:rsidRPr="00634C1C">
        <w:rPr>
          <w:b/>
          <w:bCs/>
          <w:szCs w:val="22"/>
        </w:rPr>
        <w:t>empfohlen</w:t>
      </w:r>
      <w:r w:rsidRPr="009A0BE0">
        <w:rPr>
          <w:szCs w:val="22"/>
        </w:rPr>
        <w:t xml:space="preserve">, eine </w:t>
      </w:r>
      <w:r w:rsidRPr="00634C1C">
        <w:rPr>
          <w:b/>
          <w:bCs/>
          <w:szCs w:val="22"/>
        </w:rPr>
        <w:t>eigene Dokumentation</w:t>
      </w:r>
      <w:r w:rsidRPr="009A0BE0">
        <w:rPr>
          <w:szCs w:val="22"/>
        </w:rPr>
        <w:t xml:space="preserve"> des Einsatzes von </w:t>
      </w:r>
      <w:proofErr w:type="spellStart"/>
      <w:r w:rsidRPr="009A0BE0">
        <w:rPr>
          <w:szCs w:val="22"/>
        </w:rPr>
        <w:t>GenKI</w:t>
      </w:r>
      <w:proofErr w:type="spellEnd"/>
      <w:r w:rsidRPr="009A0BE0">
        <w:rPr>
          <w:szCs w:val="22"/>
        </w:rPr>
        <w:t xml:space="preserve"> zum Nachvollzug anzufertigen. </w:t>
      </w:r>
      <w:r w:rsidR="00FB67FB" w:rsidRPr="00634C1C">
        <w:rPr>
          <w:b/>
          <w:bCs/>
          <w:szCs w:val="22"/>
        </w:rPr>
        <w:t xml:space="preserve">Ähnlich wie </w:t>
      </w:r>
      <w:r w:rsidR="00564660" w:rsidRPr="00634C1C">
        <w:rPr>
          <w:b/>
          <w:bCs/>
          <w:szCs w:val="22"/>
        </w:rPr>
        <w:t xml:space="preserve">die </w:t>
      </w:r>
      <w:r w:rsidR="00FB67FB" w:rsidRPr="00634C1C">
        <w:rPr>
          <w:b/>
          <w:bCs/>
          <w:szCs w:val="22"/>
        </w:rPr>
        <w:t>Dokumentation in Laborbücher oder Forschungsjournalen.</w:t>
      </w:r>
    </w:p>
    <w:p w14:paraId="3CC280D6" w14:textId="6E49F27C" w:rsidR="001255F0" w:rsidRDefault="004E0615" w:rsidP="00887974">
      <w:pPr>
        <w:pStyle w:val="Listenabsatz"/>
        <w:numPr>
          <w:ilvl w:val="0"/>
          <w:numId w:val="7"/>
        </w:numPr>
        <w:shd w:val="clear" w:color="auto" w:fill="FFFFFF" w:themeFill="background1"/>
        <w:spacing w:before="240" w:after="360" w:line="312" w:lineRule="auto"/>
        <w:ind w:left="357" w:hanging="357"/>
        <w:contextualSpacing w:val="0"/>
        <w:jc w:val="both"/>
        <w:rPr>
          <w:rStyle w:val="Hyperlink"/>
          <w:szCs w:val="22"/>
          <w:lang w:val="de-DE"/>
        </w:rPr>
      </w:pPr>
      <w:r w:rsidRPr="00344748">
        <w:rPr>
          <w:szCs w:val="22"/>
        </w:rPr>
        <w:t xml:space="preserve">Diese Vorlage ist eine von mehreren Möglichkeiten der Kennzeichnung von KI-Nutzung in wissenschaftlichen Texten. Weitere Möglichkeiten finden Sie hier: </w:t>
      </w:r>
      <w:bookmarkStart w:id="10" w:name="_Hlk198810517"/>
      <w:r w:rsidRPr="00344748">
        <w:rPr>
          <w:rFonts w:ascii="Segoe UI Emoji" w:hAnsi="Segoe UI Emoji" w:cs="Segoe UI Emoji"/>
          <w:color w:val="0A558C" w:themeColor="background2"/>
          <w:szCs w:val="22"/>
        </w:rPr>
        <w:t>🔗</w:t>
      </w:r>
      <w:r w:rsidRPr="00344748">
        <w:rPr>
          <w:color w:val="0A558C" w:themeColor="background2"/>
          <w:szCs w:val="22"/>
        </w:rPr>
        <w:t xml:space="preserve"> </w:t>
      </w:r>
      <w:hyperlink r:id="rId11" w:anchor="c40397" w:history="1">
        <w:r w:rsidRPr="00344748">
          <w:rPr>
            <w:rStyle w:val="Hyperlink"/>
            <w:szCs w:val="22"/>
            <w:lang w:val="de-DE"/>
          </w:rPr>
          <w:t>KI-Kennzeichnung und Dokumentation</w:t>
        </w:r>
      </w:hyperlink>
    </w:p>
    <w:p w14:paraId="7933E27D" w14:textId="77777777" w:rsidR="00676B7B" w:rsidRPr="00344748" w:rsidRDefault="00676B7B" w:rsidP="00676B7B">
      <w:pPr>
        <w:pStyle w:val="Listenabsatz"/>
        <w:spacing w:before="240" w:after="360" w:line="312" w:lineRule="auto"/>
        <w:ind w:left="357"/>
        <w:contextualSpacing w:val="0"/>
        <w:jc w:val="both"/>
        <w:rPr>
          <w:rStyle w:val="Hyperlink"/>
          <w:szCs w:val="22"/>
          <w:lang w:val="de-DE"/>
        </w:rPr>
      </w:pPr>
    </w:p>
    <w:p w14:paraId="7574BFAE" w14:textId="77777777" w:rsidR="009A0BE0" w:rsidRPr="00564660" w:rsidRDefault="009A0BE0" w:rsidP="00564660">
      <w:pPr>
        <w:pStyle w:val="berschrift2"/>
        <w:spacing w:after="120" w:line="312" w:lineRule="auto"/>
      </w:pPr>
      <w:bookmarkStart w:id="11" w:name="_Hlk198918723"/>
      <w:bookmarkEnd w:id="10"/>
      <w:r w:rsidRPr="001255F0">
        <w:t xml:space="preserve">Hinweise zur </w:t>
      </w:r>
      <w:proofErr w:type="spellStart"/>
      <w:proofErr w:type="gramStart"/>
      <w:r w:rsidRPr="001255F0">
        <w:t>Autor:innenschaft</w:t>
      </w:r>
      <w:proofErr w:type="spellEnd"/>
      <w:proofErr w:type="gramEnd"/>
      <w:r w:rsidRPr="001255F0">
        <w:t xml:space="preserve"> &amp; </w:t>
      </w:r>
      <w:proofErr w:type="spellStart"/>
      <w:r w:rsidRPr="001255F0">
        <w:t>Urheber:innenrecht</w:t>
      </w:r>
      <w:proofErr w:type="spellEnd"/>
      <w:r w:rsidRPr="001255F0">
        <w:t xml:space="preserve"> bei KI-Nutzung</w:t>
      </w:r>
    </w:p>
    <w:p w14:paraId="1AEA72F8" w14:textId="77777777" w:rsidR="009A0BE0" w:rsidRPr="00CB0904" w:rsidRDefault="009A0BE0" w:rsidP="009A0BE0">
      <w:pPr>
        <w:pStyle w:val="LISTE"/>
        <w:spacing w:before="120" w:after="120" w:line="312" w:lineRule="auto"/>
        <w:ind w:left="357" w:hanging="357"/>
        <w:contextualSpacing w:val="0"/>
        <w:rPr>
          <w:rFonts w:asciiTheme="minorHAnsi" w:hAnsiTheme="minorHAnsi"/>
        </w:rPr>
      </w:pPr>
      <w:r w:rsidRPr="00CB0904">
        <w:t xml:space="preserve">Ausgaben (Output zu einem Prompt) von </w:t>
      </w:r>
      <w:proofErr w:type="spellStart"/>
      <w:r w:rsidRPr="00CB0904">
        <w:t>GenKI</w:t>
      </w:r>
      <w:proofErr w:type="spellEnd"/>
      <w:r w:rsidRPr="00CB0904">
        <w:t xml:space="preserve"> stellen keine wissenschaftliche Quelle dar und sind auf Faktentreue zu überprüfen. </w:t>
      </w:r>
    </w:p>
    <w:p w14:paraId="2F495834" w14:textId="77777777" w:rsidR="009A0BE0" w:rsidRPr="00CB0904" w:rsidRDefault="009A0BE0" w:rsidP="009A0BE0">
      <w:pPr>
        <w:pStyle w:val="LISTE"/>
        <w:spacing w:before="120" w:after="120" w:line="312" w:lineRule="auto"/>
        <w:ind w:left="357" w:hanging="357"/>
        <w:contextualSpacing w:val="0"/>
      </w:pPr>
      <w:bookmarkStart w:id="12" w:name="_Hlk198918763"/>
      <w:r w:rsidRPr="00CB0904">
        <w:t xml:space="preserve">Die </w:t>
      </w:r>
      <w:proofErr w:type="spellStart"/>
      <w:proofErr w:type="gramStart"/>
      <w:r w:rsidRPr="00CB0904">
        <w:t>Autor:innenschaft</w:t>
      </w:r>
      <w:proofErr w:type="spellEnd"/>
      <w:proofErr w:type="gramEnd"/>
      <w:r w:rsidRPr="00CB0904">
        <w:t xml:space="preserve"> eines Textes und die Verantwortung für die Inhalte liegen beim Menschen. </w:t>
      </w:r>
    </w:p>
    <w:bookmarkEnd w:id="12"/>
    <w:p w14:paraId="2BC9A101" w14:textId="77777777" w:rsidR="009A0BE0" w:rsidRPr="00CB0904" w:rsidRDefault="009A0BE0" w:rsidP="009A0BE0">
      <w:pPr>
        <w:pStyle w:val="LISTE"/>
        <w:spacing w:before="120" w:after="120" w:line="312" w:lineRule="auto"/>
        <w:ind w:left="357" w:hanging="357"/>
        <w:rPr>
          <w:b/>
          <w:bCs/>
        </w:rPr>
      </w:pPr>
      <w:r w:rsidRPr="00CB0904">
        <w:t xml:space="preserve">Lizensierte Werke dürfen nicht einfach in einen KI-Chatbot hochgeladen werden. </w:t>
      </w:r>
      <w:r w:rsidRPr="00CB0904">
        <w:rPr>
          <w:b/>
          <w:bCs/>
        </w:rPr>
        <w:t xml:space="preserve">Ausführliche Informationen und eine Checkliste finden Sie hier: </w:t>
      </w:r>
    </w:p>
    <w:p w14:paraId="354D0373" w14:textId="7076E11D" w:rsidR="001947DE" w:rsidRDefault="009A0BE0" w:rsidP="009A0BE0">
      <w:pPr>
        <w:pStyle w:val="LISTE"/>
        <w:numPr>
          <w:ilvl w:val="0"/>
          <w:numId w:val="0"/>
        </w:numPr>
        <w:ind w:left="357"/>
      </w:pPr>
      <w:r w:rsidRPr="00CB0904">
        <w:rPr>
          <w:rFonts w:ascii="Segoe UI Emoji" w:hAnsi="Segoe UI Emoji" w:cs="Segoe UI Emoji"/>
          <w:color w:val="0A558C" w:themeColor="background2"/>
        </w:rPr>
        <w:t>🔗</w:t>
      </w:r>
      <w:r w:rsidRPr="00CB0904">
        <w:rPr>
          <w:color w:val="0A558C" w:themeColor="background2"/>
        </w:rPr>
        <w:t xml:space="preserve"> </w:t>
      </w:r>
      <w:hyperlink r:id="rId12" w:anchor="c40607" w:history="1">
        <w:r w:rsidRPr="00CB0904">
          <w:rPr>
            <w:rStyle w:val="Hyperlink"/>
            <w:lang w:val="de-DE"/>
          </w:rPr>
          <w:t>Allgemeine</w:t>
        </w:r>
      </w:hyperlink>
      <w:r w:rsidRPr="00CB0904">
        <w:rPr>
          <w:rStyle w:val="Hyperlink"/>
          <w:lang w:val="de-DE"/>
        </w:rPr>
        <w:t>s zu KI-Nutzung in wissenschaftlichen Schreibprozessen</w:t>
      </w:r>
      <w:r w:rsidR="00676B7B">
        <w:rPr>
          <w:rStyle w:val="Hyperlink"/>
          <w:lang w:val="de-DE"/>
        </w:rPr>
        <w:t xml:space="preserve">  </w:t>
      </w:r>
      <w:bookmarkEnd w:id="7"/>
      <w:bookmarkEnd w:id="11"/>
    </w:p>
    <w:sectPr w:rsidR="001947DE" w:rsidSect="008E5E80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387" w:right="1701" w:bottom="1701" w:left="1701" w:header="794" w:footer="567" w:gutter="0"/>
      <w:cols w:space="708"/>
      <w:titlePg/>
      <w:docGrid w:linePitch="360" w:charSpace="458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4E579" w14:textId="77777777" w:rsidR="00381992" w:rsidRDefault="00381992" w:rsidP="004E2322">
      <w:r>
        <w:separator/>
      </w:r>
    </w:p>
  </w:endnote>
  <w:endnote w:type="continuationSeparator" w:id="0">
    <w:p w14:paraId="6D4EE146" w14:textId="77777777" w:rsidR="00381992" w:rsidRDefault="00381992" w:rsidP="004E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 LT RegularCn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863693"/>
      <w:docPartObj>
        <w:docPartGallery w:val="Page Numbers (Bottom of Page)"/>
        <w:docPartUnique/>
      </w:docPartObj>
    </w:sdtPr>
    <w:sdtEndPr/>
    <w:sdtContent>
      <w:p w14:paraId="3DD02180" w14:textId="77777777" w:rsidR="00CD7295" w:rsidRDefault="00181F66" w:rsidP="008E5E8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4EE">
          <w:rPr>
            <w:noProof/>
          </w:rPr>
          <w:t>2</w:t>
        </w:r>
        <w:r>
          <w:fldChar w:fldCharType="end"/>
        </w:r>
      </w:p>
      <w:p w14:paraId="57834FD1" w14:textId="63FEB770" w:rsidR="00181F66" w:rsidRDefault="00381992" w:rsidP="00CD7295">
        <w:pPr>
          <w:pStyle w:val="Fuzeile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553329"/>
      <w:docPartObj>
        <w:docPartGallery w:val="Page Numbers (Bottom of Page)"/>
        <w:docPartUnique/>
      </w:docPartObj>
    </w:sdtPr>
    <w:sdtEndPr/>
    <w:sdtContent>
      <w:p w14:paraId="39E27B42" w14:textId="6DC99610" w:rsidR="00CD7295" w:rsidRDefault="00CD7295" w:rsidP="00CD729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E072A" w14:textId="77777777" w:rsidR="00381992" w:rsidRDefault="00381992" w:rsidP="004E2322"/>
  </w:footnote>
  <w:footnote w:type="continuationSeparator" w:id="0">
    <w:p w14:paraId="1C3F7449" w14:textId="77777777" w:rsidR="00381992" w:rsidRDefault="00381992" w:rsidP="004E2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57CED" w14:textId="2E064222" w:rsidR="00181F66" w:rsidRPr="00B747EC" w:rsidRDefault="008E5E80" w:rsidP="000E6370">
    <w:pPr>
      <w:pStyle w:val="Beschriftung-Tab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507909F9" wp14:editId="0AB03E39">
          <wp:simplePos x="0" y="0"/>
          <wp:positionH relativeFrom="column">
            <wp:posOffset>4723765</wp:posOffset>
          </wp:positionH>
          <wp:positionV relativeFrom="paragraph">
            <wp:posOffset>-294640</wp:posOffset>
          </wp:positionV>
          <wp:extent cx="1278890" cy="592455"/>
          <wp:effectExtent l="0" t="0" r="0" b="0"/>
          <wp:wrapSquare wrapText="bothSides"/>
          <wp:docPr id="14" name="Grafik 14" title="ZLL Logo - dekorative Grafik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890" cy="592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7295">
      <w:t>KI-Kennzeichnung und Dokumentation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3635" w14:textId="49E08ACC" w:rsidR="008E5E80" w:rsidRDefault="008E5E80" w:rsidP="000E6370">
    <w:pPr>
      <w:pStyle w:val="Beschriftung-Tab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4F3B6C55" wp14:editId="5F095C23">
          <wp:simplePos x="0" y="0"/>
          <wp:positionH relativeFrom="column">
            <wp:posOffset>4756150</wp:posOffset>
          </wp:positionH>
          <wp:positionV relativeFrom="paragraph">
            <wp:posOffset>-339090</wp:posOffset>
          </wp:positionV>
          <wp:extent cx="1278890" cy="592455"/>
          <wp:effectExtent l="0" t="0" r="0" b="0"/>
          <wp:wrapSquare wrapText="bothSides"/>
          <wp:docPr id="15" name="Grafik 15" title="ZLL Logo - dekorative Grafik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890" cy="592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165C">
      <w:t xml:space="preserve">KI-Kennzeichnung und Dokumentation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2836"/>
    <w:multiLevelType w:val="multilevel"/>
    <w:tmpl w:val="E2DA6EB0"/>
    <w:styleLink w:val="AUFZHLUNG"/>
    <w:lvl w:ilvl="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  <w:i w:val="0"/>
        <w:color w:val="0A91AA"/>
        <w:w w:val="8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77E58"/>
    <w:multiLevelType w:val="hybridMultilevel"/>
    <w:tmpl w:val="7CD8EF12"/>
    <w:lvl w:ilvl="0" w:tplc="5686EA64">
      <w:start w:val="1"/>
      <w:numFmt w:val="decimal"/>
      <w:pStyle w:val="Nummerierung"/>
      <w:lvlText w:val="%1."/>
      <w:lvlJc w:val="left"/>
      <w:pPr>
        <w:ind w:left="927" w:hanging="360"/>
      </w:pPr>
      <w:rPr>
        <w:rFonts w:ascii="Calibri" w:hAnsi="Calibri" w:hint="default"/>
        <w:b w:val="0"/>
        <w:i w:val="0"/>
        <w:color w:val="0A558C" w:themeColor="background2"/>
        <w:w w:val="100"/>
        <w:sz w:val="22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85452"/>
    <w:multiLevelType w:val="hybridMultilevel"/>
    <w:tmpl w:val="9F4EEBC8"/>
    <w:lvl w:ilvl="0" w:tplc="D8A243AE">
      <w:start w:val="1"/>
      <w:numFmt w:val="bullet"/>
      <w:pStyle w:val="LISTE"/>
      <w:lvlText w:val=""/>
      <w:lvlJc w:val="left"/>
      <w:pPr>
        <w:ind w:left="360" w:hanging="360"/>
      </w:pPr>
      <w:rPr>
        <w:rFonts w:ascii="Symbol" w:hAnsi="Symbol" w:hint="default"/>
        <w:b w:val="0"/>
        <w:i w:val="0"/>
        <w:color w:val="0A558C" w:themeColor="background2"/>
        <w:w w:val="100"/>
        <w:u w:val="none"/>
      </w:rPr>
    </w:lvl>
    <w:lvl w:ilvl="1" w:tplc="0407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43B54865"/>
    <w:multiLevelType w:val="hybridMultilevel"/>
    <w:tmpl w:val="0CAC6616"/>
    <w:lvl w:ilvl="0" w:tplc="F3E8CF1C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484BED"/>
    <w:multiLevelType w:val="multilevel"/>
    <w:tmpl w:val="47EC8638"/>
    <w:styleLink w:val="AktuelleListe1"/>
    <w:lvl w:ilvl="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  <w:i w:val="0"/>
        <w:color w:val="32B4C8" w:themeColor="text2"/>
        <w:w w:val="8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80C21"/>
    <w:multiLevelType w:val="hybridMultilevel"/>
    <w:tmpl w:val="401AAED2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977825"/>
    <w:multiLevelType w:val="hybridMultilevel"/>
    <w:tmpl w:val="110A1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92A9D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AC53C35"/>
    <w:multiLevelType w:val="hybridMultilevel"/>
    <w:tmpl w:val="FB3EFE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3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FF4"/>
    <w:rsid w:val="00000E3C"/>
    <w:rsid w:val="000017B8"/>
    <w:rsid w:val="00001815"/>
    <w:rsid w:val="00003747"/>
    <w:rsid w:val="00004D49"/>
    <w:rsid w:val="0000564A"/>
    <w:rsid w:val="00011F58"/>
    <w:rsid w:val="00014003"/>
    <w:rsid w:val="00016D47"/>
    <w:rsid w:val="000175FC"/>
    <w:rsid w:val="00021175"/>
    <w:rsid w:val="00021904"/>
    <w:rsid w:val="00022D9A"/>
    <w:rsid w:val="000231DA"/>
    <w:rsid w:val="000237D2"/>
    <w:rsid w:val="00024819"/>
    <w:rsid w:val="0002698F"/>
    <w:rsid w:val="0003484C"/>
    <w:rsid w:val="0004040F"/>
    <w:rsid w:val="00043E05"/>
    <w:rsid w:val="000475E6"/>
    <w:rsid w:val="00052ED5"/>
    <w:rsid w:val="00054810"/>
    <w:rsid w:val="00064C41"/>
    <w:rsid w:val="0006643A"/>
    <w:rsid w:val="00070016"/>
    <w:rsid w:val="00070F61"/>
    <w:rsid w:val="000739C5"/>
    <w:rsid w:val="0007575C"/>
    <w:rsid w:val="000765A4"/>
    <w:rsid w:val="000775B6"/>
    <w:rsid w:val="00077B90"/>
    <w:rsid w:val="00084D2A"/>
    <w:rsid w:val="000A02D8"/>
    <w:rsid w:val="000A0770"/>
    <w:rsid w:val="000A0EA7"/>
    <w:rsid w:val="000A6E31"/>
    <w:rsid w:val="000A7852"/>
    <w:rsid w:val="000B1148"/>
    <w:rsid w:val="000B7877"/>
    <w:rsid w:val="000C5E3B"/>
    <w:rsid w:val="000C6742"/>
    <w:rsid w:val="000D0B5E"/>
    <w:rsid w:val="000D0D1E"/>
    <w:rsid w:val="000D15FB"/>
    <w:rsid w:val="000E08B3"/>
    <w:rsid w:val="000E4C39"/>
    <w:rsid w:val="000E4EE5"/>
    <w:rsid w:val="000E6370"/>
    <w:rsid w:val="000E73BD"/>
    <w:rsid w:val="000F1BA4"/>
    <w:rsid w:val="000F29BA"/>
    <w:rsid w:val="00106007"/>
    <w:rsid w:val="00122AA9"/>
    <w:rsid w:val="001255F0"/>
    <w:rsid w:val="0012643C"/>
    <w:rsid w:val="00131951"/>
    <w:rsid w:val="0013667C"/>
    <w:rsid w:val="0013713D"/>
    <w:rsid w:val="00142242"/>
    <w:rsid w:val="00147DE3"/>
    <w:rsid w:val="00150642"/>
    <w:rsid w:val="0015391B"/>
    <w:rsid w:val="00156A27"/>
    <w:rsid w:val="001646CA"/>
    <w:rsid w:val="00166498"/>
    <w:rsid w:val="0016796E"/>
    <w:rsid w:val="00170E0E"/>
    <w:rsid w:val="00174986"/>
    <w:rsid w:val="00180AB1"/>
    <w:rsid w:val="0018129B"/>
    <w:rsid w:val="00181F66"/>
    <w:rsid w:val="001947DE"/>
    <w:rsid w:val="00196E9F"/>
    <w:rsid w:val="001A06E0"/>
    <w:rsid w:val="001A632D"/>
    <w:rsid w:val="001A6652"/>
    <w:rsid w:val="001B0E7A"/>
    <w:rsid w:val="001C075C"/>
    <w:rsid w:val="001C2214"/>
    <w:rsid w:val="001C40E1"/>
    <w:rsid w:val="001C77DB"/>
    <w:rsid w:val="001C7B06"/>
    <w:rsid w:val="001D3D29"/>
    <w:rsid w:val="001D7861"/>
    <w:rsid w:val="001E3B9E"/>
    <w:rsid w:val="001E700A"/>
    <w:rsid w:val="001F2AFB"/>
    <w:rsid w:val="001F4792"/>
    <w:rsid w:val="0020288D"/>
    <w:rsid w:val="0020382B"/>
    <w:rsid w:val="0020646D"/>
    <w:rsid w:val="0020797C"/>
    <w:rsid w:val="00207F11"/>
    <w:rsid w:val="00212789"/>
    <w:rsid w:val="00214C68"/>
    <w:rsid w:val="00217ADD"/>
    <w:rsid w:val="00221B28"/>
    <w:rsid w:val="002252F8"/>
    <w:rsid w:val="0023651A"/>
    <w:rsid w:val="002404EE"/>
    <w:rsid w:val="002443B9"/>
    <w:rsid w:val="0025541E"/>
    <w:rsid w:val="00260571"/>
    <w:rsid w:val="00264B60"/>
    <w:rsid w:val="00266A7E"/>
    <w:rsid w:val="0028082B"/>
    <w:rsid w:val="0029120B"/>
    <w:rsid w:val="00291C6B"/>
    <w:rsid w:val="00296BF7"/>
    <w:rsid w:val="002A5F0F"/>
    <w:rsid w:val="002A6477"/>
    <w:rsid w:val="002A6C9C"/>
    <w:rsid w:val="002B0D7C"/>
    <w:rsid w:val="002B6B7C"/>
    <w:rsid w:val="002C2D87"/>
    <w:rsid w:val="002C3CD1"/>
    <w:rsid w:val="002C7DD7"/>
    <w:rsid w:val="002D7DBA"/>
    <w:rsid w:val="002E256E"/>
    <w:rsid w:val="002E2790"/>
    <w:rsid w:val="002E4722"/>
    <w:rsid w:val="002F1768"/>
    <w:rsid w:val="002F32C9"/>
    <w:rsid w:val="002F3EC4"/>
    <w:rsid w:val="00302875"/>
    <w:rsid w:val="00307A06"/>
    <w:rsid w:val="003110AC"/>
    <w:rsid w:val="003137BA"/>
    <w:rsid w:val="00314163"/>
    <w:rsid w:val="00314ADD"/>
    <w:rsid w:val="003152B3"/>
    <w:rsid w:val="00324167"/>
    <w:rsid w:val="00325813"/>
    <w:rsid w:val="003279C5"/>
    <w:rsid w:val="003337B9"/>
    <w:rsid w:val="003410F1"/>
    <w:rsid w:val="0034414C"/>
    <w:rsid w:val="00344748"/>
    <w:rsid w:val="003460B1"/>
    <w:rsid w:val="00350591"/>
    <w:rsid w:val="00351F0C"/>
    <w:rsid w:val="003607EA"/>
    <w:rsid w:val="00361013"/>
    <w:rsid w:val="0036654F"/>
    <w:rsid w:val="00367450"/>
    <w:rsid w:val="003720CF"/>
    <w:rsid w:val="0037321F"/>
    <w:rsid w:val="00375D66"/>
    <w:rsid w:val="0038150B"/>
    <w:rsid w:val="00381992"/>
    <w:rsid w:val="00382B66"/>
    <w:rsid w:val="00390F0D"/>
    <w:rsid w:val="003917B6"/>
    <w:rsid w:val="00393273"/>
    <w:rsid w:val="0039741C"/>
    <w:rsid w:val="003A5372"/>
    <w:rsid w:val="003A7917"/>
    <w:rsid w:val="003B26B6"/>
    <w:rsid w:val="003B4CCB"/>
    <w:rsid w:val="003C0337"/>
    <w:rsid w:val="003C0654"/>
    <w:rsid w:val="003C2152"/>
    <w:rsid w:val="003C3CA4"/>
    <w:rsid w:val="003C566B"/>
    <w:rsid w:val="003D52B8"/>
    <w:rsid w:val="003E4531"/>
    <w:rsid w:val="003E4EF0"/>
    <w:rsid w:val="003E60D0"/>
    <w:rsid w:val="003E7D91"/>
    <w:rsid w:val="003F0628"/>
    <w:rsid w:val="003F6801"/>
    <w:rsid w:val="00401582"/>
    <w:rsid w:val="00410E05"/>
    <w:rsid w:val="0041388E"/>
    <w:rsid w:val="00415153"/>
    <w:rsid w:val="00417895"/>
    <w:rsid w:val="00430A7F"/>
    <w:rsid w:val="004346E1"/>
    <w:rsid w:val="00440733"/>
    <w:rsid w:val="00441D64"/>
    <w:rsid w:val="0044319C"/>
    <w:rsid w:val="004511E2"/>
    <w:rsid w:val="004514C9"/>
    <w:rsid w:val="0045438E"/>
    <w:rsid w:val="00455005"/>
    <w:rsid w:val="00464BDF"/>
    <w:rsid w:val="004703B8"/>
    <w:rsid w:val="00473A6B"/>
    <w:rsid w:val="004770FE"/>
    <w:rsid w:val="004800DC"/>
    <w:rsid w:val="00481938"/>
    <w:rsid w:val="00482130"/>
    <w:rsid w:val="004836A0"/>
    <w:rsid w:val="004862FB"/>
    <w:rsid w:val="0049057C"/>
    <w:rsid w:val="00491B79"/>
    <w:rsid w:val="004A2C58"/>
    <w:rsid w:val="004A3CB0"/>
    <w:rsid w:val="004A44DC"/>
    <w:rsid w:val="004A477F"/>
    <w:rsid w:val="004A4D08"/>
    <w:rsid w:val="004A58D6"/>
    <w:rsid w:val="004B0EEE"/>
    <w:rsid w:val="004B2E7B"/>
    <w:rsid w:val="004C306F"/>
    <w:rsid w:val="004C518C"/>
    <w:rsid w:val="004C7F28"/>
    <w:rsid w:val="004D2E89"/>
    <w:rsid w:val="004E0049"/>
    <w:rsid w:val="004E0615"/>
    <w:rsid w:val="004E2322"/>
    <w:rsid w:val="004E4B07"/>
    <w:rsid w:val="004E7B90"/>
    <w:rsid w:val="004F00DD"/>
    <w:rsid w:val="004F3FFF"/>
    <w:rsid w:val="004F5A9D"/>
    <w:rsid w:val="005003DC"/>
    <w:rsid w:val="0050654C"/>
    <w:rsid w:val="005107B4"/>
    <w:rsid w:val="00514F4C"/>
    <w:rsid w:val="00515EB9"/>
    <w:rsid w:val="00516FF4"/>
    <w:rsid w:val="005202D8"/>
    <w:rsid w:val="00520431"/>
    <w:rsid w:val="00527FC9"/>
    <w:rsid w:val="00534600"/>
    <w:rsid w:val="00534972"/>
    <w:rsid w:val="00534CC0"/>
    <w:rsid w:val="00544A57"/>
    <w:rsid w:val="0054618D"/>
    <w:rsid w:val="00551724"/>
    <w:rsid w:val="00553A8F"/>
    <w:rsid w:val="005608AE"/>
    <w:rsid w:val="00564660"/>
    <w:rsid w:val="0056526E"/>
    <w:rsid w:val="00573DA2"/>
    <w:rsid w:val="005743D8"/>
    <w:rsid w:val="0057621A"/>
    <w:rsid w:val="00577F2E"/>
    <w:rsid w:val="00581027"/>
    <w:rsid w:val="005812D3"/>
    <w:rsid w:val="0058172E"/>
    <w:rsid w:val="005817A7"/>
    <w:rsid w:val="00592AAC"/>
    <w:rsid w:val="005953FB"/>
    <w:rsid w:val="00596371"/>
    <w:rsid w:val="005A3487"/>
    <w:rsid w:val="005A4DEF"/>
    <w:rsid w:val="005A56A4"/>
    <w:rsid w:val="005B3DE9"/>
    <w:rsid w:val="005B6225"/>
    <w:rsid w:val="005C1677"/>
    <w:rsid w:val="005C1837"/>
    <w:rsid w:val="005C1A19"/>
    <w:rsid w:val="005C1A9D"/>
    <w:rsid w:val="005C4384"/>
    <w:rsid w:val="005C5127"/>
    <w:rsid w:val="005D1439"/>
    <w:rsid w:val="005D5ACC"/>
    <w:rsid w:val="005D673F"/>
    <w:rsid w:val="005D781B"/>
    <w:rsid w:val="005E2A60"/>
    <w:rsid w:val="005E352A"/>
    <w:rsid w:val="005E3F6A"/>
    <w:rsid w:val="005E3F9B"/>
    <w:rsid w:val="005E4035"/>
    <w:rsid w:val="005F30D7"/>
    <w:rsid w:val="005F5CF0"/>
    <w:rsid w:val="0060103F"/>
    <w:rsid w:val="0061123E"/>
    <w:rsid w:val="00611689"/>
    <w:rsid w:val="006229FB"/>
    <w:rsid w:val="00624821"/>
    <w:rsid w:val="0062536D"/>
    <w:rsid w:val="0062563A"/>
    <w:rsid w:val="00630FB5"/>
    <w:rsid w:val="00634C1C"/>
    <w:rsid w:val="00637983"/>
    <w:rsid w:val="00641AFB"/>
    <w:rsid w:val="0064254B"/>
    <w:rsid w:val="00643B76"/>
    <w:rsid w:val="0064542C"/>
    <w:rsid w:val="00645A5E"/>
    <w:rsid w:val="00646927"/>
    <w:rsid w:val="006649E7"/>
    <w:rsid w:val="00673204"/>
    <w:rsid w:val="0067540C"/>
    <w:rsid w:val="00676B7B"/>
    <w:rsid w:val="006802C9"/>
    <w:rsid w:val="00685E7A"/>
    <w:rsid w:val="00686AE8"/>
    <w:rsid w:val="006921C8"/>
    <w:rsid w:val="00692C09"/>
    <w:rsid w:val="00694370"/>
    <w:rsid w:val="00694881"/>
    <w:rsid w:val="0069670B"/>
    <w:rsid w:val="006A0BCB"/>
    <w:rsid w:val="006A2C8E"/>
    <w:rsid w:val="006B18B8"/>
    <w:rsid w:val="006B4D53"/>
    <w:rsid w:val="006B5D5C"/>
    <w:rsid w:val="006B75E7"/>
    <w:rsid w:val="006C313A"/>
    <w:rsid w:val="006D120C"/>
    <w:rsid w:val="006E1102"/>
    <w:rsid w:val="006E7E62"/>
    <w:rsid w:val="006F21B9"/>
    <w:rsid w:val="006F3398"/>
    <w:rsid w:val="006F3D6A"/>
    <w:rsid w:val="006F7549"/>
    <w:rsid w:val="00700886"/>
    <w:rsid w:val="00700CEF"/>
    <w:rsid w:val="00700FC3"/>
    <w:rsid w:val="00701392"/>
    <w:rsid w:val="00703E85"/>
    <w:rsid w:val="007169B0"/>
    <w:rsid w:val="00722EC1"/>
    <w:rsid w:val="00726F61"/>
    <w:rsid w:val="007271AF"/>
    <w:rsid w:val="007317F9"/>
    <w:rsid w:val="007355E2"/>
    <w:rsid w:val="00742CA6"/>
    <w:rsid w:val="007544C8"/>
    <w:rsid w:val="0075668F"/>
    <w:rsid w:val="0076446E"/>
    <w:rsid w:val="007645ED"/>
    <w:rsid w:val="00764D6A"/>
    <w:rsid w:val="007800C5"/>
    <w:rsid w:val="007818C0"/>
    <w:rsid w:val="00783446"/>
    <w:rsid w:val="00785003"/>
    <w:rsid w:val="007A6D1A"/>
    <w:rsid w:val="007B298C"/>
    <w:rsid w:val="007B3F77"/>
    <w:rsid w:val="007C4C34"/>
    <w:rsid w:val="007D6596"/>
    <w:rsid w:val="007D6B25"/>
    <w:rsid w:val="007E0EB8"/>
    <w:rsid w:val="007E5A72"/>
    <w:rsid w:val="007F563C"/>
    <w:rsid w:val="007F575B"/>
    <w:rsid w:val="007F5A7D"/>
    <w:rsid w:val="007F6EE3"/>
    <w:rsid w:val="00805631"/>
    <w:rsid w:val="008149A5"/>
    <w:rsid w:val="00815F3F"/>
    <w:rsid w:val="00820BCF"/>
    <w:rsid w:val="00821CB0"/>
    <w:rsid w:val="00824059"/>
    <w:rsid w:val="00830BCF"/>
    <w:rsid w:val="0083529D"/>
    <w:rsid w:val="00835974"/>
    <w:rsid w:val="00844A61"/>
    <w:rsid w:val="00851BE3"/>
    <w:rsid w:val="00854727"/>
    <w:rsid w:val="00855B6E"/>
    <w:rsid w:val="00865CD5"/>
    <w:rsid w:val="00877385"/>
    <w:rsid w:val="008845BA"/>
    <w:rsid w:val="008856E8"/>
    <w:rsid w:val="008863CB"/>
    <w:rsid w:val="00887974"/>
    <w:rsid w:val="0089040E"/>
    <w:rsid w:val="00890E7E"/>
    <w:rsid w:val="00893E38"/>
    <w:rsid w:val="00895C9B"/>
    <w:rsid w:val="008A2CFA"/>
    <w:rsid w:val="008A3620"/>
    <w:rsid w:val="008A37A8"/>
    <w:rsid w:val="008B2396"/>
    <w:rsid w:val="008B3D14"/>
    <w:rsid w:val="008B4BA5"/>
    <w:rsid w:val="008C44B9"/>
    <w:rsid w:val="008C500D"/>
    <w:rsid w:val="008D5AA1"/>
    <w:rsid w:val="008D7E1E"/>
    <w:rsid w:val="008E4E50"/>
    <w:rsid w:val="008E5E80"/>
    <w:rsid w:val="008F2948"/>
    <w:rsid w:val="008F3ABD"/>
    <w:rsid w:val="008F3AFA"/>
    <w:rsid w:val="008F4939"/>
    <w:rsid w:val="008F5649"/>
    <w:rsid w:val="00901511"/>
    <w:rsid w:val="00901B27"/>
    <w:rsid w:val="00901F86"/>
    <w:rsid w:val="00902E5C"/>
    <w:rsid w:val="0090422C"/>
    <w:rsid w:val="00921108"/>
    <w:rsid w:val="009228F5"/>
    <w:rsid w:val="00925896"/>
    <w:rsid w:val="00926EF0"/>
    <w:rsid w:val="0092746A"/>
    <w:rsid w:val="00931CBD"/>
    <w:rsid w:val="009339C7"/>
    <w:rsid w:val="0094360B"/>
    <w:rsid w:val="00951CD5"/>
    <w:rsid w:val="00953429"/>
    <w:rsid w:val="00953B9A"/>
    <w:rsid w:val="00957CAE"/>
    <w:rsid w:val="0096124B"/>
    <w:rsid w:val="009612B2"/>
    <w:rsid w:val="009613AF"/>
    <w:rsid w:val="009650DF"/>
    <w:rsid w:val="00965331"/>
    <w:rsid w:val="0096568D"/>
    <w:rsid w:val="00970E25"/>
    <w:rsid w:val="00971489"/>
    <w:rsid w:val="0097657E"/>
    <w:rsid w:val="0098047F"/>
    <w:rsid w:val="00982491"/>
    <w:rsid w:val="00984576"/>
    <w:rsid w:val="00985D30"/>
    <w:rsid w:val="00985EA0"/>
    <w:rsid w:val="009A0BE0"/>
    <w:rsid w:val="009A1202"/>
    <w:rsid w:val="009B5E38"/>
    <w:rsid w:val="009B79CF"/>
    <w:rsid w:val="009C4200"/>
    <w:rsid w:val="009C5591"/>
    <w:rsid w:val="009C6526"/>
    <w:rsid w:val="009D3E8F"/>
    <w:rsid w:val="009D4261"/>
    <w:rsid w:val="009D5957"/>
    <w:rsid w:val="009E5A6F"/>
    <w:rsid w:val="009F60B3"/>
    <w:rsid w:val="00A01D24"/>
    <w:rsid w:val="00A07C8B"/>
    <w:rsid w:val="00A16D5D"/>
    <w:rsid w:val="00A177D0"/>
    <w:rsid w:val="00A21583"/>
    <w:rsid w:val="00A25772"/>
    <w:rsid w:val="00A27C3D"/>
    <w:rsid w:val="00A30F90"/>
    <w:rsid w:val="00A335F9"/>
    <w:rsid w:val="00A33EED"/>
    <w:rsid w:val="00A344A7"/>
    <w:rsid w:val="00A35C1E"/>
    <w:rsid w:val="00A44187"/>
    <w:rsid w:val="00A4429F"/>
    <w:rsid w:val="00A453A2"/>
    <w:rsid w:val="00A466FF"/>
    <w:rsid w:val="00A5669B"/>
    <w:rsid w:val="00A63F2B"/>
    <w:rsid w:val="00A70C2E"/>
    <w:rsid w:val="00A71D17"/>
    <w:rsid w:val="00A73B89"/>
    <w:rsid w:val="00A761F6"/>
    <w:rsid w:val="00A762C5"/>
    <w:rsid w:val="00A77786"/>
    <w:rsid w:val="00A80314"/>
    <w:rsid w:val="00A90998"/>
    <w:rsid w:val="00A96579"/>
    <w:rsid w:val="00A96D43"/>
    <w:rsid w:val="00A97D8E"/>
    <w:rsid w:val="00AA4164"/>
    <w:rsid w:val="00AA5A06"/>
    <w:rsid w:val="00AA63D6"/>
    <w:rsid w:val="00AB27E0"/>
    <w:rsid w:val="00AB37A7"/>
    <w:rsid w:val="00AB3D74"/>
    <w:rsid w:val="00AB737B"/>
    <w:rsid w:val="00AC12F2"/>
    <w:rsid w:val="00AC1417"/>
    <w:rsid w:val="00AC460D"/>
    <w:rsid w:val="00AC522F"/>
    <w:rsid w:val="00AD4FC1"/>
    <w:rsid w:val="00AE0BE2"/>
    <w:rsid w:val="00AE10C7"/>
    <w:rsid w:val="00AE1266"/>
    <w:rsid w:val="00AE5CCF"/>
    <w:rsid w:val="00B01800"/>
    <w:rsid w:val="00B05E77"/>
    <w:rsid w:val="00B0609E"/>
    <w:rsid w:val="00B06314"/>
    <w:rsid w:val="00B2489A"/>
    <w:rsid w:val="00B35D61"/>
    <w:rsid w:val="00B35F2F"/>
    <w:rsid w:val="00B40143"/>
    <w:rsid w:val="00B45EB2"/>
    <w:rsid w:val="00B47CB2"/>
    <w:rsid w:val="00B60623"/>
    <w:rsid w:val="00B61DE0"/>
    <w:rsid w:val="00B62A92"/>
    <w:rsid w:val="00B73E6E"/>
    <w:rsid w:val="00B747EC"/>
    <w:rsid w:val="00B762BE"/>
    <w:rsid w:val="00B80695"/>
    <w:rsid w:val="00B85231"/>
    <w:rsid w:val="00B91A22"/>
    <w:rsid w:val="00BA11CA"/>
    <w:rsid w:val="00BA2288"/>
    <w:rsid w:val="00BA7C62"/>
    <w:rsid w:val="00BB2EBD"/>
    <w:rsid w:val="00BB392F"/>
    <w:rsid w:val="00BB46EA"/>
    <w:rsid w:val="00BB62F4"/>
    <w:rsid w:val="00BB7A16"/>
    <w:rsid w:val="00BB7D29"/>
    <w:rsid w:val="00BD4267"/>
    <w:rsid w:val="00BD5F17"/>
    <w:rsid w:val="00BE2749"/>
    <w:rsid w:val="00BE2E14"/>
    <w:rsid w:val="00BE6253"/>
    <w:rsid w:val="00BE772A"/>
    <w:rsid w:val="00BF6B31"/>
    <w:rsid w:val="00BF7BA0"/>
    <w:rsid w:val="00C02C85"/>
    <w:rsid w:val="00C04CC0"/>
    <w:rsid w:val="00C0650F"/>
    <w:rsid w:val="00C109AD"/>
    <w:rsid w:val="00C149BE"/>
    <w:rsid w:val="00C155C1"/>
    <w:rsid w:val="00C17B64"/>
    <w:rsid w:val="00C210EA"/>
    <w:rsid w:val="00C22BB3"/>
    <w:rsid w:val="00C23457"/>
    <w:rsid w:val="00C27443"/>
    <w:rsid w:val="00C30811"/>
    <w:rsid w:val="00C32019"/>
    <w:rsid w:val="00C32592"/>
    <w:rsid w:val="00C3484B"/>
    <w:rsid w:val="00C37349"/>
    <w:rsid w:val="00C407F3"/>
    <w:rsid w:val="00C4242D"/>
    <w:rsid w:val="00C426CA"/>
    <w:rsid w:val="00C46F63"/>
    <w:rsid w:val="00C5006D"/>
    <w:rsid w:val="00C517FC"/>
    <w:rsid w:val="00C52113"/>
    <w:rsid w:val="00C56250"/>
    <w:rsid w:val="00C6187B"/>
    <w:rsid w:val="00C625B7"/>
    <w:rsid w:val="00C6331E"/>
    <w:rsid w:val="00C65D53"/>
    <w:rsid w:val="00C70A88"/>
    <w:rsid w:val="00C74B09"/>
    <w:rsid w:val="00C771AD"/>
    <w:rsid w:val="00C8094E"/>
    <w:rsid w:val="00C81602"/>
    <w:rsid w:val="00C82970"/>
    <w:rsid w:val="00C835C2"/>
    <w:rsid w:val="00C84FC7"/>
    <w:rsid w:val="00C866ED"/>
    <w:rsid w:val="00CA1911"/>
    <w:rsid w:val="00CA67B2"/>
    <w:rsid w:val="00CB0904"/>
    <w:rsid w:val="00CB6B5F"/>
    <w:rsid w:val="00CC0677"/>
    <w:rsid w:val="00CC36D1"/>
    <w:rsid w:val="00CC39E5"/>
    <w:rsid w:val="00CC444D"/>
    <w:rsid w:val="00CC73D6"/>
    <w:rsid w:val="00CC7B1E"/>
    <w:rsid w:val="00CD7295"/>
    <w:rsid w:val="00CE79C3"/>
    <w:rsid w:val="00CE7F53"/>
    <w:rsid w:val="00CF0A45"/>
    <w:rsid w:val="00CF10E5"/>
    <w:rsid w:val="00CF1A18"/>
    <w:rsid w:val="00CF2BD3"/>
    <w:rsid w:val="00CF41C0"/>
    <w:rsid w:val="00CF51D4"/>
    <w:rsid w:val="00D04F2C"/>
    <w:rsid w:val="00D05B9B"/>
    <w:rsid w:val="00D073C3"/>
    <w:rsid w:val="00D22093"/>
    <w:rsid w:val="00D22C20"/>
    <w:rsid w:val="00D2338D"/>
    <w:rsid w:val="00D23482"/>
    <w:rsid w:val="00D32D30"/>
    <w:rsid w:val="00D42046"/>
    <w:rsid w:val="00D4242B"/>
    <w:rsid w:val="00D427B4"/>
    <w:rsid w:val="00D44CB4"/>
    <w:rsid w:val="00D46F3A"/>
    <w:rsid w:val="00D477D2"/>
    <w:rsid w:val="00D50D16"/>
    <w:rsid w:val="00D5165C"/>
    <w:rsid w:val="00D51FFE"/>
    <w:rsid w:val="00D52D22"/>
    <w:rsid w:val="00D55764"/>
    <w:rsid w:val="00D63C2C"/>
    <w:rsid w:val="00D6478B"/>
    <w:rsid w:val="00D66CA2"/>
    <w:rsid w:val="00D7137F"/>
    <w:rsid w:val="00D81AD3"/>
    <w:rsid w:val="00D8304D"/>
    <w:rsid w:val="00D86054"/>
    <w:rsid w:val="00D91042"/>
    <w:rsid w:val="00D9269E"/>
    <w:rsid w:val="00D938CA"/>
    <w:rsid w:val="00DA01CE"/>
    <w:rsid w:val="00DA439A"/>
    <w:rsid w:val="00DA4BBB"/>
    <w:rsid w:val="00DB31FA"/>
    <w:rsid w:val="00DB72E0"/>
    <w:rsid w:val="00DC0297"/>
    <w:rsid w:val="00DC2EDD"/>
    <w:rsid w:val="00DD2238"/>
    <w:rsid w:val="00DD2599"/>
    <w:rsid w:val="00DD26A6"/>
    <w:rsid w:val="00DD4B08"/>
    <w:rsid w:val="00DD5AC9"/>
    <w:rsid w:val="00DE1D0C"/>
    <w:rsid w:val="00DE44CC"/>
    <w:rsid w:val="00DE5A36"/>
    <w:rsid w:val="00DE7A91"/>
    <w:rsid w:val="00DF09C2"/>
    <w:rsid w:val="00E02F02"/>
    <w:rsid w:val="00E03E07"/>
    <w:rsid w:val="00E04111"/>
    <w:rsid w:val="00E04BFB"/>
    <w:rsid w:val="00E0586F"/>
    <w:rsid w:val="00E06E03"/>
    <w:rsid w:val="00E22B9F"/>
    <w:rsid w:val="00E22F21"/>
    <w:rsid w:val="00E2393D"/>
    <w:rsid w:val="00E23ECB"/>
    <w:rsid w:val="00E24ECD"/>
    <w:rsid w:val="00E335A8"/>
    <w:rsid w:val="00E36CBF"/>
    <w:rsid w:val="00E5460E"/>
    <w:rsid w:val="00E6345F"/>
    <w:rsid w:val="00E71669"/>
    <w:rsid w:val="00E74313"/>
    <w:rsid w:val="00E74524"/>
    <w:rsid w:val="00E84C79"/>
    <w:rsid w:val="00E913EE"/>
    <w:rsid w:val="00E96212"/>
    <w:rsid w:val="00EA16B2"/>
    <w:rsid w:val="00EA3A4E"/>
    <w:rsid w:val="00EA7E60"/>
    <w:rsid w:val="00EA7E6C"/>
    <w:rsid w:val="00EB1555"/>
    <w:rsid w:val="00EC2269"/>
    <w:rsid w:val="00EC32CB"/>
    <w:rsid w:val="00EC5616"/>
    <w:rsid w:val="00EC76D2"/>
    <w:rsid w:val="00ED02CC"/>
    <w:rsid w:val="00ED0A4F"/>
    <w:rsid w:val="00ED4607"/>
    <w:rsid w:val="00ED4765"/>
    <w:rsid w:val="00ED6617"/>
    <w:rsid w:val="00EE30D9"/>
    <w:rsid w:val="00EE3B07"/>
    <w:rsid w:val="00EE3FBA"/>
    <w:rsid w:val="00EF67C6"/>
    <w:rsid w:val="00F060C0"/>
    <w:rsid w:val="00F06B45"/>
    <w:rsid w:val="00F10586"/>
    <w:rsid w:val="00F126C3"/>
    <w:rsid w:val="00F12F0F"/>
    <w:rsid w:val="00F13577"/>
    <w:rsid w:val="00F13EAB"/>
    <w:rsid w:val="00F144A7"/>
    <w:rsid w:val="00F15142"/>
    <w:rsid w:val="00F22FC1"/>
    <w:rsid w:val="00F25AE6"/>
    <w:rsid w:val="00F27CE0"/>
    <w:rsid w:val="00F31D0A"/>
    <w:rsid w:val="00F40A66"/>
    <w:rsid w:val="00F417F3"/>
    <w:rsid w:val="00F4707D"/>
    <w:rsid w:val="00F526CA"/>
    <w:rsid w:val="00F55F91"/>
    <w:rsid w:val="00F61074"/>
    <w:rsid w:val="00F62C41"/>
    <w:rsid w:val="00F744B4"/>
    <w:rsid w:val="00F8076D"/>
    <w:rsid w:val="00F8386A"/>
    <w:rsid w:val="00F846D5"/>
    <w:rsid w:val="00F85627"/>
    <w:rsid w:val="00F90E10"/>
    <w:rsid w:val="00F9685A"/>
    <w:rsid w:val="00F96B5F"/>
    <w:rsid w:val="00FA0CE3"/>
    <w:rsid w:val="00FA1C85"/>
    <w:rsid w:val="00FA3DAB"/>
    <w:rsid w:val="00FA5970"/>
    <w:rsid w:val="00FB1E9D"/>
    <w:rsid w:val="00FB38F6"/>
    <w:rsid w:val="00FB60D5"/>
    <w:rsid w:val="00FB67FB"/>
    <w:rsid w:val="00FB68EF"/>
    <w:rsid w:val="00FB732A"/>
    <w:rsid w:val="00FC22E6"/>
    <w:rsid w:val="00FC3F93"/>
    <w:rsid w:val="00FD2B48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CBC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00C5"/>
    <w:pPr>
      <w:spacing w:after="220" w:line="276" w:lineRule="auto"/>
    </w:pPr>
    <w:rPr>
      <w:rFonts w:ascii="Calibri" w:hAnsi="Calibri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40143"/>
    <w:pPr>
      <w:keepNext/>
      <w:keepLines/>
      <w:numPr>
        <w:numId w:val="5"/>
      </w:numPr>
      <w:outlineLvl w:val="0"/>
    </w:pPr>
    <w:rPr>
      <w:rFonts w:asciiTheme="majorHAnsi" w:eastAsiaTheme="majorEastAsia" w:hAnsiTheme="majorHAnsi" w:cstheme="majorBidi"/>
      <w:b/>
      <w:color w:val="0A558C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18B8"/>
    <w:pPr>
      <w:keepNext/>
      <w:keepLines/>
      <w:outlineLvl w:val="1"/>
    </w:pPr>
    <w:rPr>
      <w:rFonts w:eastAsiaTheme="majorEastAsia" w:cstheme="majorBidi"/>
      <w:b/>
      <w:color w:val="0A558C" w:themeColor="background2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85003"/>
    <w:pPr>
      <w:keepNext/>
      <w:keepLines/>
      <w:numPr>
        <w:ilvl w:val="2"/>
        <w:numId w:val="5"/>
      </w:numPr>
      <w:outlineLvl w:val="2"/>
    </w:pPr>
    <w:rPr>
      <w:rFonts w:eastAsiaTheme="majorEastAsia" w:cstheme="majorBidi"/>
      <w:b/>
      <w:color w:val="0A558C" w:themeColor="background2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FA0CE3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6C43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A0CE3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006C43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A0CE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00482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A0CE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82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A0CE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A0CE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30F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0F90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30F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0F90"/>
    <w:rPr>
      <w:rFonts w:ascii="Arial" w:hAnsi="Arial"/>
      <w:sz w:val="20"/>
    </w:rPr>
  </w:style>
  <w:style w:type="paragraph" w:customStyle="1" w:styleId="TITEL">
    <w:name w:val="TITEL"/>
    <w:rsid w:val="001D7861"/>
    <w:rPr>
      <w:rFonts w:ascii="Calibri" w:hAnsi="Calibri" w:cs="Calibri"/>
      <w:b/>
      <w:bCs/>
      <w:color w:val="FFFFFF"/>
      <w:spacing w:val="-4"/>
      <w:sz w:val="68"/>
      <w:szCs w:val="6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40143"/>
    <w:rPr>
      <w:rFonts w:asciiTheme="majorHAnsi" w:eastAsiaTheme="majorEastAsia" w:hAnsiTheme="majorHAnsi" w:cstheme="majorBidi"/>
      <w:b/>
      <w:color w:val="0A558C"/>
      <w:sz w:val="36"/>
      <w:szCs w:val="32"/>
    </w:rPr>
  </w:style>
  <w:style w:type="paragraph" w:customStyle="1" w:styleId="KOPFZEILE0">
    <w:name w:val="KOPFZEILE"/>
    <w:basedOn w:val="Standard"/>
    <w:qFormat/>
    <w:rsid w:val="002B6B7C"/>
    <w:rPr>
      <w:rFonts w:cs="Calibri"/>
      <w:b/>
      <w:caps/>
      <w:noProof/>
      <w:color w:val="0A558C" w:themeColor="background2"/>
      <w:sz w:val="16"/>
      <w:szCs w:val="16"/>
    </w:rPr>
  </w:style>
  <w:style w:type="paragraph" w:customStyle="1" w:styleId="TITELTEXT">
    <w:name w:val="TITEL TEXT"/>
    <w:basedOn w:val="Standard"/>
    <w:rsid w:val="00441D64"/>
    <w:pPr>
      <w:autoSpaceDE w:val="0"/>
      <w:autoSpaceDN w:val="0"/>
      <w:adjustRightInd w:val="0"/>
      <w:spacing w:after="227" w:line="288" w:lineRule="auto"/>
      <w:textAlignment w:val="center"/>
    </w:pPr>
    <w:rPr>
      <w:rFonts w:cs="Arial"/>
      <w:color w:val="000000" w:themeColor="text1"/>
      <w:szCs w:val="23"/>
      <w14:textOutline w14:w="9525" w14:cap="flat" w14:cmpd="sng" w14:algn="ctr">
        <w14:noFill/>
        <w14:prstDash w14:val="solid"/>
        <w14:round/>
      </w14:textOutline>
    </w:rPr>
  </w:style>
  <w:style w:type="paragraph" w:customStyle="1" w:styleId="TEXT">
    <w:name w:val="TEXT"/>
    <w:qFormat/>
    <w:rsid w:val="001D7861"/>
    <w:pPr>
      <w:tabs>
        <w:tab w:val="left" w:pos="284"/>
        <w:tab w:val="left" w:pos="8931"/>
        <w:tab w:val="left" w:pos="9639"/>
        <w:tab w:val="left" w:pos="9923"/>
      </w:tabs>
      <w:suppressAutoHyphens/>
      <w:spacing w:before="170"/>
      <w:jc w:val="both"/>
    </w:pPr>
    <w:rPr>
      <w:rFonts w:ascii="Calibri" w:hAnsi="Calibri" w:cs="Arial"/>
      <w:color w:val="000000"/>
      <w:spacing w:val="1"/>
      <w:sz w:val="20"/>
      <w:szCs w:val="22"/>
    </w:rPr>
  </w:style>
  <w:style w:type="paragraph" w:customStyle="1" w:styleId="2BERSCHRIFT">
    <w:name w:val="2. ÜBERSCHRIFT"/>
    <w:basedOn w:val="berschrift2"/>
    <w:rsid w:val="002B6B7C"/>
    <w:rPr>
      <w:rFonts w:cs="Arial"/>
      <w:b w:val="0"/>
      <w:bCs/>
      <w:sz w:val="36"/>
      <w:szCs w:val="36"/>
    </w:rPr>
  </w:style>
  <w:style w:type="paragraph" w:customStyle="1" w:styleId="ZWISCHENBERSCHRIFT">
    <w:name w:val="ZWISCHENÜBERSCHRIFT"/>
    <w:basedOn w:val="Standard"/>
    <w:next w:val="Standard"/>
    <w:qFormat/>
    <w:rsid w:val="00785003"/>
    <w:pPr>
      <w:tabs>
        <w:tab w:val="left" w:pos="227"/>
        <w:tab w:val="left" w:pos="340"/>
      </w:tabs>
      <w:autoSpaceDE w:val="0"/>
      <w:autoSpaceDN w:val="0"/>
      <w:adjustRightInd w:val="0"/>
      <w:textAlignment w:val="center"/>
    </w:pPr>
    <w:rPr>
      <w:rFonts w:cs="Arial"/>
      <w:b/>
      <w:bCs/>
      <w:color w:val="0A558C" w:themeColor="background2"/>
      <w:szCs w:val="20"/>
    </w:rPr>
  </w:style>
  <w:style w:type="paragraph" w:customStyle="1" w:styleId="ZITAT">
    <w:name w:val="ZITAT"/>
    <w:basedOn w:val="Standard"/>
    <w:qFormat/>
    <w:rsid w:val="004E4B07"/>
    <w:pPr>
      <w:tabs>
        <w:tab w:val="left" w:pos="227"/>
        <w:tab w:val="left" w:pos="340"/>
      </w:tabs>
      <w:autoSpaceDE w:val="0"/>
      <w:autoSpaceDN w:val="0"/>
      <w:adjustRightInd w:val="0"/>
      <w:ind w:left="567"/>
      <w:textAlignment w:val="center"/>
    </w:pPr>
    <w:rPr>
      <w:rFonts w:cs="Arial"/>
      <w:iCs/>
      <w:color w:val="0A558C" w:themeColor="background2"/>
      <w:szCs w:val="20"/>
      <w:lang w:val="en-US"/>
    </w:rPr>
  </w:style>
  <w:style w:type="paragraph" w:customStyle="1" w:styleId="FUSSNOTE">
    <w:name w:val="FUSSNOTE"/>
    <w:basedOn w:val="Standard"/>
    <w:qFormat/>
    <w:rsid w:val="00F126C3"/>
    <w:pPr>
      <w:spacing w:after="0"/>
    </w:pPr>
    <w:rPr>
      <w:rFonts w:cs="Arial"/>
      <w:sz w:val="16"/>
      <w:szCs w:val="14"/>
      <w:lang w:val="en-US"/>
    </w:rPr>
  </w:style>
  <w:style w:type="numbering" w:customStyle="1" w:styleId="AUFZHLUNG">
    <w:name w:val="AUFZÄHLUNG"/>
    <w:basedOn w:val="KeineListe"/>
    <w:uiPriority w:val="99"/>
    <w:rsid w:val="003607EA"/>
    <w:pPr>
      <w:numPr>
        <w:numId w:val="1"/>
      </w:numPr>
    </w:pPr>
  </w:style>
  <w:style w:type="paragraph" w:customStyle="1" w:styleId="LISTE">
    <w:name w:val="LISTE"/>
    <w:basedOn w:val="Standard"/>
    <w:qFormat/>
    <w:rsid w:val="009613AF"/>
    <w:pPr>
      <w:numPr>
        <w:numId w:val="2"/>
      </w:numPr>
      <w:contextualSpacing/>
    </w:pPr>
    <w:rPr>
      <w:rFonts w:cs="Arial"/>
      <w:color w:val="000000"/>
      <w:szCs w:val="22"/>
    </w:rPr>
  </w:style>
  <w:style w:type="paragraph" w:styleId="Verzeichnis1">
    <w:name w:val="toc 1"/>
    <w:basedOn w:val="Standard"/>
    <w:next w:val="Standard"/>
    <w:autoRedefine/>
    <w:uiPriority w:val="39"/>
    <w:unhideWhenUsed/>
    <w:rsid w:val="006D120C"/>
    <w:pPr>
      <w:tabs>
        <w:tab w:val="right" w:pos="13325"/>
      </w:tabs>
      <w:spacing w:after="100"/>
    </w:pPr>
    <w:rPr>
      <w:rFonts w:cs="Arial"/>
      <w:noProof/>
      <w:color w:val="000000" w:themeColor="tex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667C"/>
    <w:rPr>
      <w:rFonts w:ascii="Calibri" w:eastAsiaTheme="majorEastAsia" w:hAnsi="Calibri" w:cstheme="majorBidi"/>
      <w:b/>
      <w:color w:val="0A558C" w:themeColor="background2"/>
      <w:sz w:val="28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6B18B8"/>
    <w:pPr>
      <w:tabs>
        <w:tab w:val="right" w:leader="dot" w:pos="13325"/>
      </w:tabs>
      <w:spacing w:after="100"/>
    </w:pPr>
    <w:rPr>
      <w:rFonts w:cs="Arial"/>
      <w:noProof/>
    </w:rPr>
  </w:style>
  <w:style w:type="character" w:styleId="Hyperlink">
    <w:name w:val="Hyperlink"/>
    <w:basedOn w:val="Absatz-Standardschriftart"/>
    <w:uiPriority w:val="99"/>
    <w:unhideWhenUsed/>
    <w:rsid w:val="002B6B7C"/>
    <w:rPr>
      <w:rFonts w:ascii="Calibri" w:hAnsi="Calibri"/>
      <w:b/>
      <w:bCs/>
      <w:color w:val="0A558C" w:themeColor="background2"/>
      <w:lang w:val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466FF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466FF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466FF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A4DEF"/>
    <w:rPr>
      <w:color w:val="605E5C"/>
      <w:shd w:val="clear" w:color="auto" w:fill="E1DFDD"/>
    </w:rPr>
  </w:style>
  <w:style w:type="numbering" w:customStyle="1" w:styleId="AktuelleListe1">
    <w:name w:val="Aktuelle Liste1"/>
    <w:uiPriority w:val="99"/>
    <w:rsid w:val="002B6B7C"/>
    <w:pPr>
      <w:numPr>
        <w:numId w:val="3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785003"/>
    <w:rPr>
      <w:rFonts w:ascii="Calibri" w:eastAsiaTheme="majorEastAsia" w:hAnsi="Calibri" w:cstheme="majorBidi"/>
      <w:b/>
      <w:color w:val="0A558C" w:themeColor="background2"/>
    </w:rPr>
  </w:style>
  <w:style w:type="paragraph" w:customStyle="1" w:styleId="Nummerierung">
    <w:name w:val="Nummerierung"/>
    <w:basedOn w:val="LISTE"/>
    <w:qFormat/>
    <w:rsid w:val="00A96579"/>
    <w:pPr>
      <w:numPr>
        <w:numId w:val="4"/>
      </w:numPr>
      <w:ind w:left="1134" w:hanging="567"/>
    </w:pPr>
  </w:style>
  <w:style w:type="paragraph" w:styleId="Verzeichnis3">
    <w:name w:val="toc 3"/>
    <w:basedOn w:val="Standard"/>
    <w:next w:val="Standard"/>
    <w:autoRedefine/>
    <w:uiPriority w:val="39"/>
    <w:unhideWhenUsed/>
    <w:rsid w:val="00EA7E6C"/>
    <w:pPr>
      <w:spacing w:after="100"/>
      <w:ind w:left="440"/>
    </w:pPr>
  </w:style>
  <w:style w:type="paragraph" w:styleId="Listenabsatz">
    <w:name w:val="List Paragraph"/>
    <w:basedOn w:val="Standard"/>
    <w:uiPriority w:val="34"/>
    <w:qFormat/>
    <w:rsid w:val="007271AF"/>
    <w:pPr>
      <w:ind w:left="720"/>
      <w:contextualSpacing/>
    </w:pPr>
  </w:style>
  <w:style w:type="paragraph" w:customStyle="1" w:styleId="TITELHR">
    <w:name w:val="TITEL_HR"/>
    <w:basedOn w:val="Standard"/>
    <w:next w:val="Standard"/>
    <w:qFormat/>
    <w:rsid w:val="00F126C3"/>
    <w:pPr>
      <w:widowControl w:val="0"/>
      <w:spacing w:before="1800"/>
      <w:ind w:left="567" w:right="142"/>
    </w:pPr>
    <w:rPr>
      <w:b/>
      <w:color w:val="0A558C"/>
      <w:sz w:val="72"/>
      <w:szCs w:val="72"/>
    </w:rPr>
  </w:style>
  <w:style w:type="paragraph" w:customStyle="1" w:styleId="UntertitelHR">
    <w:name w:val="Untertitel_HR"/>
    <w:basedOn w:val="Standard"/>
    <w:qFormat/>
    <w:rsid w:val="00F126C3"/>
    <w:pPr>
      <w:spacing w:before="960"/>
      <w:ind w:left="567" w:right="567"/>
    </w:pPr>
    <w:rPr>
      <w:b/>
      <w:color w:val="0A558C"/>
      <w:sz w:val="48"/>
      <w:szCs w:val="48"/>
    </w:rPr>
  </w:style>
  <w:style w:type="paragraph" w:customStyle="1" w:styleId="Kontaktfeld-1-Zeile-HR">
    <w:name w:val="Kontaktfeld-1-Zeile-HR"/>
    <w:basedOn w:val="Standard"/>
    <w:qFormat/>
    <w:rsid w:val="00F126C3"/>
    <w:pPr>
      <w:spacing w:before="5280" w:after="0"/>
      <w:ind w:left="567" w:right="567"/>
    </w:pPr>
    <w:rPr>
      <w:b/>
      <w:color w:val="0A558C"/>
    </w:rPr>
  </w:style>
  <w:style w:type="paragraph" w:customStyle="1" w:styleId="Kontaktfeld-ab-2-Zeile-HR">
    <w:name w:val="Kontaktfeld-ab-2-Zeile-HR"/>
    <w:basedOn w:val="Standard"/>
    <w:qFormat/>
    <w:rsid w:val="00F126C3"/>
    <w:pPr>
      <w:spacing w:after="0"/>
      <w:ind w:left="567" w:right="565"/>
    </w:pPr>
    <w:rPr>
      <w:color w:val="0A558C"/>
    </w:rPr>
  </w:style>
  <w:style w:type="table" w:styleId="Tabellenraster">
    <w:name w:val="Table Grid"/>
    <w:basedOn w:val="NormaleTabelle"/>
    <w:uiPriority w:val="39"/>
    <w:rsid w:val="00011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1F58"/>
    <w:pPr>
      <w:autoSpaceDE w:val="0"/>
      <w:autoSpaceDN w:val="0"/>
      <w:adjustRightInd w:val="0"/>
    </w:pPr>
    <w:rPr>
      <w:rFonts w:ascii="FrutigerNext LT RegularCn" w:hAnsi="FrutigerNext LT RegularCn" w:cs="FrutigerNext LT RegularCn"/>
      <w:color w:val="000000"/>
      <w:lang w:eastAsia="en-US"/>
    </w:rPr>
  </w:style>
  <w:style w:type="character" w:customStyle="1" w:styleId="markedcontent">
    <w:name w:val="markedcontent"/>
    <w:basedOn w:val="Absatz-Standardschriftart"/>
    <w:rsid w:val="005003DC"/>
  </w:style>
  <w:style w:type="character" w:styleId="Kommentarzeichen">
    <w:name w:val="annotation reference"/>
    <w:basedOn w:val="Absatz-Standardschriftart"/>
    <w:uiPriority w:val="99"/>
    <w:semiHidden/>
    <w:unhideWhenUsed/>
    <w:rsid w:val="007645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45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45ED"/>
    <w:rPr>
      <w:rFonts w:ascii="Calibri" w:hAnsi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45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45ED"/>
    <w:rPr>
      <w:rFonts w:ascii="Calibri" w:hAnsi="Calibr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4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45ED"/>
    <w:rPr>
      <w:rFonts w:ascii="Segoe UI" w:hAnsi="Segoe UI" w:cs="Segoe UI"/>
      <w:sz w:val="18"/>
      <w:szCs w:val="18"/>
    </w:rPr>
  </w:style>
  <w:style w:type="paragraph" w:styleId="Literaturverzeichnis">
    <w:name w:val="Bibliography"/>
    <w:basedOn w:val="Standard"/>
    <w:next w:val="Standard"/>
    <w:uiPriority w:val="37"/>
    <w:unhideWhenUsed/>
    <w:rsid w:val="005A3487"/>
  </w:style>
  <w:style w:type="paragraph" w:styleId="Endnotentext">
    <w:name w:val="endnote text"/>
    <w:basedOn w:val="Standard"/>
    <w:link w:val="EndnotentextZchn"/>
    <w:uiPriority w:val="99"/>
    <w:semiHidden/>
    <w:unhideWhenUsed/>
    <w:rsid w:val="005A3487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A3487"/>
    <w:rPr>
      <w:rFonts w:ascii="Calibri" w:hAnsi="Calibri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5A3487"/>
    <w:rPr>
      <w:vertAlign w:val="superscript"/>
    </w:rPr>
  </w:style>
  <w:style w:type="character" w:customStyle="1" w:styleId="docdata">
    <w:name w:val="docdata"/>
    <w:aliases w:val="docy,v5,3353,bqiaagaaeyqcaaagiaiaaaphawaabc4kaaaaaaaaaaaaaaaaaaaaaaaaaaaaaaaaaaaaaaaaaaaaaaaaaaaaaaaaaaaaaaaaaaaaaaaaaaaaaaaaaaaaaaaaaaaaaaaaaaaaaaaaaaaaaaaaaaaaaaaaaaaaaaaaaaaaaaaaaaaaaaaaaaaaaaaaaaaaaaaaaaaaaaaaaaaaaaaaaaaaaaaaaaaaaaaaaaaaaaaa"/>
    <w:basedOn w:val="Absatz-Standardschriftart"/>
    <w:rsid w:val="005812D3"/>
  </w:style>
  <w:style w:type="character" w:customStyle="1" w:styleId="berschrift4Zchn">
    <w:name w:val="Überschrift 4 Zchn"/>
    <w:basedOn w:val="Absatz-Standardschriftart"/>
    <w:link w:val="berschrift4"/>
    <w:uiPriority w:val="9"/>
    <w:rsid w:val="00FA0CE3"/>
    <w:rPr>
      <w:rFonts w:asciiTheme="majorHAnsi" w:eastAsiaTheme="majorEastAsia" w:hAnsiTheme="majorHAnsi" w:cstheme="majorBidi"/>
      <w:i/>
      <w:iCs/>
      <w:color w:val="006C43" w:themeColor="accent1" w:themeShade="BF"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A0CE3"/>
    <w:rPr>
      <w:rFonts w:asciiTheme="majorHAnsi" w:eastAsiaTheme="majorEastAsia" w:hAnsiTheme="majorHAnsi" w:cstheme="majorBidi"/>
      <w:color w:val="006C43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A0CE3"/>
    <w:rPr>
      <w:rFonts w:asciiTheme="majorHAnsi" w:eastAsiaTheme="majorEastAsia" w:hAnsiTheme="majorHAnsi" w:cstheme="majorBidi"/>
      <w:color w:val="00482C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A0CE3"/>
    <w:rPr>
      <w:rFonts w:asciiTheme="majorHAnsi" w:eastAsiaTheme="majorEastAsia" w:hAnsiTheme="majorHAnsi" w:cstheme="majorBidi"/>
      <w:i/>
      <w:iCs/>
      <w:color w:val="00482C" w:themeColor="accent1" w:themeShade="7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A0C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A0C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eschriftung-Tab">
    <w:name w:val="Beschriftung-Tab"/>
    <w:basedOn w:val="Standard"/>
    <w:link w:val="Beschriftung-TabZchn"/>
    <w:qFormat/>
    <w:rsid w:val="00393273"/>
    <w:rPr>
      <w:color w:val="0A558C"/>
      <w:sz w:val="18"/>
    </w:rPr>
  </w:style>
  <w:style w:type="character" w:customStyle="1" w:styleId="Beschriftung-TabZchn">
    <w:name w:val="Beschriftung-Tab Zchn"/>
    <w:basedOn w:val="Absatz-Standardschriftart"/>
    <w:link w:val="Beschriftung-Tab"/>
    <w:rsid w:val="00393273"/>
    <w:rPr>
      <w:rFonts w:ascii="Calibri" w:hAnsi="Calibri"/>
      <w:color w:val="0A558C"/>
      <w:sz w:val="18"/>
    </w:rPr>
  </w:style>
  <w:style w:type="character" w:styleId="Hervorhebung">
    <w:name w:val="Emphasis"/>
    <w:basedOn w:val="Absatz-Standardschriftart"/>
    <w:uiPriority w:val="20"/>
    <w:qFormat/>
    <w:rsid w:val="00F9685A"/>
    <w:rPr>
      <w:i/>
      <w:iCs/>
    </w:rPr>
  </w:style>
  <w:style w:type="character" w:styleId="Fett">
    <w:name w:val="Strong"/>
    <w:basedOn w:val="Absatz-Standardschriftart"/>
    <w:uiPriority w:val="22"/>
    <w:qFormat/>
    <w:rsid w:val="00C52113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C52113"/>
    <w:rPr>
      <w:color w:val="F07823" w:themeColor="followed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52113"/>
    <w:pPr>
      <w:numPr>
        <w:numId w:val="0"/>
      </w:numPr>
      <w:spacing w:before="240" w:after="0" w:line="259" w:lineRule="auto"/>
      <w:outlineLvl w:val="9"/>
    </w:pPr>
    <w:rPr>
      <w:b w:val="0"/>
      <w:color w:val="006C43" w:themeColor="accent1" w:themeShade="BF"/>
      <w:sz w:val="32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52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4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1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9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-bremen.de/die-hsb/organisation/zentrale-einheiten/zentrum-fuer-lehren-und-lernen/ki-in-studium-und-lehre/studierende-ki-kennzeichnung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s-bremen.de/die-hsb/organisation/zentrale-einheiten/zentrum-fuer-lehren-und-lernen/ki-in-studium-und-lehre/studierende-ki-kennzeichnun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s-bremen.de/die-hsb/organisation/zentrale-einheiten/zentrum-fuer-lehren-und-lernen/ki-in-studium-und-lehre/studierende-ki-kennzeichnung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laude.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sensus.app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HSB Design">
  <a:themeElements>
    <a:clrScheme name="HSB">
      <a:dk1>
        <a:sysClr val="windowText" lastClr="000000"/>
      </a:dk1>
      <a:lt1>
        <a:sysClr val="window" lastClr="FFFFFF"/>
      </a:lt1>
      <a:dk2>
        <a:srgbClr val="32B4C8"/>
      </a:dk2>
      <a:lt2>
        <a:srgbClr val="0A558C"/>
      </a:lt2>
      <a:accent1>
        <a:srgbClr val="00915A"/>
      </a:accent1>
      <a:accent2>
        <a:srgbClr val="6EA53C"/>
      </a:accent2>
      <a:accent3>
        <a:srgbClr val="FABE00"/>
      </a:accent3>
      <a:accent4>
        <a:srgbClr val="F07823"/>
      </a:accent4>
      <a:accent5>
        <a:srgbClr val="C30532"/>
      </a:accent5>
      <a:accent6>
        <a:srgbClr val="7864A5"/>
      </a:accent6>
      <a:hlink>
        <a:srgbClr val="32B4C8"/>
      </a:hlink>
      <a:folHlink>
        <a:srgbClr val="F07823"/>
      </a:folHlink>
    </a:clrScheme>
    <a:fontScheme name="HSB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ot="0" spcFirstLastPara="0" vertOverflow="overflow" horzOverflow="overflow" vert="horz" wrap="square" lIns="72000" tIns="72000" rIns="72000" bIns="72000" numCol="1" spcCol="0" rtlCol="0" fromWordArt="0" anchor="ctr" anchorCtr="0" forceAA="0" compatLnSpc="1">
        <a:prstTxWarp prst="textNoShape">
          <a:avLst/>
        </a:prstTxWarp>
        <a:noAutofit/>
      </a:bodyPr>
      <a:lstStyle>
        <a:defPPr marL="180975" indent="-180975" algn="ctr">
          <a:spcBef>
            <a:spcPts val="200"/>
          </a:spcBef>
          <a:buFont typeface="Calibri" panose="020F0502020204030204" pitchFamily="34" charset="0"/>
          <a:buChar char="▪"/>
          <a:defRPr sz="14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180000" indent="-180000">
          <a:spcBef>
            <a:spcPts val="200"/>
          </a:spcBef>
          <a:buClr>
            <a:schemeClr val="bg2"/>
          </a:buClr>
          <a:buFont typeface="Wingdings" panose="05000000000000000000" pitchFamily="2" charset="2"/>
          <a:buChar char="§"/>
          <a:defRPr sz="1400" dirty="0" err="1" smtClean="0">
            <a:solidFill>
              <a:schemeClr val="bg2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HSB Design" id="{F6A5D852-9963-9245-BD57-F1E278CA7206}" vid="{C5ADFBFB-F662-1C44-ADB8-563C5E49B9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Deu141</b:Tag>
    <b:SourceType>Book</b:SourceType>
    <b:Guid>{D58BD2F1-3728-401F-B95F-83274BA3703E}</b:Guid>
    <b:Title>Lernergebnisse (Learning Outcomes) in der Praxis: Ein Leitfaden</b:Title>
    <b:Year>2014</b:Year>
    <b:Author>
      <b:Author>
        <b:Corporate>Deutscher Akademischer Austauschdienst (DAAD)</b:Corporate>
      </b:Author>
    </b:Author>
    <b:City>Bonn</b:City>
    <b:RefOrder>18</b:RefOrder>
  </b:Source>
  <b:Source>
    <b:Tag>Kul031</b:Tag>
    <b:SourceType>DocumentFromInternetSite</b:SourceType>
    <b:Guid>{8A42DDF6-471F-4292-8E4C-99D595661F29}</b:Guid>
    <b:Author>
      <b:Author>
        <b:Corporate>Kultusministerkonferenz (KMK)</b:Corporate>
      </b:Author>
    </b:Author>
    <b:Title>Ländergemeinsame Strukturvorgaben für die Akkreditierung von Bachelor- und Masterstudiengängen</b:Title>
    <b:Year>2003</b:Year>
    <b:YearAccessed>2022</b:YearAccessed>
    <b:MonthAccessed>November</b:MonthAccessed>
    <b:DayAccessed>29</b:DayAccessed>
    <b:URL>https://www.kmk.org/fileadmin/veroeffentlichungen_beschluesse/2003/2003_10_10-Laendergemeinsame-Strukturvorgaben.pdf</b:URL>
    <b:RefOrder>1</b:RefOrder>
  </b:Source>
  <b:Source>
    <b:Tag>Hoc13</b:Tag>
    <b:SourceType>Report</b:SourceType>
    <b:Guid>{38FCE331-7081-470D-B8F3-BD3FF5A2F7B9}</b:Guid>
    <b:Title>Qualität im Fokus – Bologna 2.0 (Überarbeitung des Papiers vom 14.04.2011)</b:Title>
    <b:Year>2013</b:Year>
    <b:Author>
      <b:Author>
        <b:Corporate>Hochschule Bremen</b:Corporate>
      </b:Author>
    </b:Author>
    <b:Publisher>Hochschule Bremen (internes Dokument)</b:Publisher>
    <b:City>Bremen</b:City>
    <b:RefOrder>2</b:RefOrder>
  </b:Source>
  <b:Source>
    <b:Tag>Das22</b:Tag>
    <b:SourceType>DocumentFromInternetSite</b:SourceType>
    <b:Guid>{8E3F2D93-B58A-4CE4-B4E8-A7E83CAE8FD3}</b:Guid>
    <b:Author>
      <b:Author>
        <b:Corporate>Das Zentrale Qualitätsmanagement (ZQM) der Hochschule Bremen, Konrektor für Studium und Lehre (Hrsg.)</b:Corporate>
      </b:Author>
    </b:Author>
    <b:Title>Strategische Grundlagen der Studiengangsentwicklung an der HSB, Vom Qualifikationsziel des Studiengangs zur kompetenzorientierten Prüfung und Lehre, Version: 1.2,</b:Title>
    <b:Year>2022</b:Year>
    <b:YearAccessed>2022</b:YearAccessed>
    <b:MonthAccessed>November</b:MonthAccessed>
    <b:DayAccessed>29</b:DayAccessed>
    <b:URL>https://www.hs-bremen.de/login/?return_url=%2Finformationen-fuer%2Fbeschaeftigte%2Fintern%2Fqualitaetsmanagement%2F%23c9473&amp;cHash=13549528661bb777e21e6861e4a19800</b:URL>
    <b:RefOrder>3</b:RefOrder>
  </b:Source>
  <b:Source>
    <b:Tag>Zen22</b:Tag>
    <b:SourceType>DocumentFromInternetSite</b:SourceType>
    <b:Guid>{4A0BF5B6-F196-4260-AA62-D000E0AFECF6}</b:Guid>
    <b:Title>Workload: Der studentische Arbeitsaufwand im Studium, Leitfaden inkl. Planungstool zur Workloadberechnung für Lehrende und Studiengangsverantwortliche</b:Title>
    <b:Year>2022</b:Year>
    <b:YearAccessed>2022</b:YearAccessed>
    <b:MonthAccessed>November</b:MonthAccessed>
    <b:DayAccessed>29</b:DayAccessed>
    <b:URL>https://aulis.hs-bremen.de/goto.php?target=fold_1694626&amp;client_id=hsbremen</b:URL>
    <b:Author>
      <b:Author>
        <b:Corporate>Zentrum für Lehre und Lernen (ZLL) der Hochschule Bremen, LehrePlus</b:Corporate>
      </b:Author>
    </b:Author>
    <b:RefOrder>4</b:RefOrder>
  </b:Source>
  <b:Source>
    <b:Tag>Dascx</b:Tag>
    <b:SourceType>DocumentFromInternetSite</b:SourceType>
    <b:Guid>{FE013F23-7817-47EF-88AA-2442A3F34BB0}</b:Guid>
    <b:Author>
      <b:Author>
        <b:Corporate>Das Zentrale Qualitätsmanagement (ZQM) der Hochschule Bremen</b:Corporate>
      </b:Author>
    </b:Author>
    <b:Title>Vorlage zur Modulbeschreibung</b:Title>
    <b:Year>2019</b:Year>
    <b:YearAccessed>2022</b:YearAccessed>
    <b:MonthAccessed>November</b:MonthAccessed>
    <b:DayAccessed>29</b:DayAccessed>
    <b:URL>https://www.hs-bremen.de/assets/hsb/de/Dokumente/Referate/ZQM/Modulbeschreibung_Vorlage_2019_v1.3.docx</b:URL>
    <b:RefOrder>5</b:RefOrder>
  </b:Source>
  <b:Source>
    <b:Tag>Hoc11</b:Tag>
    <b:SourceType>DocumentFromInternetSite</b:SourceType>
    <b:Guid>{90AE043A-264F-4065-93CA-B4742C6B1888}</b:Guid>
    <b:Author>
      <b:Author>
        <b:Corporate>Hochschule Bremen (genehmigt von der Rektorin der Hochschule Bremen)</b:Corporate>
      </b:Author>
    </b:Author>
    <b:Title>Allgemeiner Teil der Bachelorprüfungsordnungen der Hochschule Bremen</b:Title>
    <b:Year>2011</b:Year>
    <b:YearAccessed>2022</b:YearAccessed>
    <b:MonthAccessed>November</b:MonthAccessed>
    <b:DayAccessed>29</b:DayAccessed>
    <b:URL>https://www.hs-bremen.de/studieren/im-studium/formale-angelegenheiten/#c1677</b:URL>
    <b:RefOrder>6</b:RefOrder>
  </b:Source>
  <b:Source>
    <b:Tag>Hoc12</b:Tag>
    <b:SourceType>DocumentFromInternetSite</b:SourceType>
    <b:Guid>{E10E1C4A-FFA0-4D59-A2F7-845A5C141D76}</b:Guid>
    <b:Author>
      <b:Author>
        <b:Corporate>Hochschule Bremen (genehmigt von der Rektorin der Hochschule Bremen)</b:Corporate>
      </b:Author>
    </b:Author>
    <b:Title>Allgemeiner Teil der Masterprüfungsordnungen der Hochschule Bremen</b:Title>
    <b:Year>2012</b:Year>
    <b:YearAccessed>2022</b:YearAccessed>
    <b:MonthAccessed>November</b:MonthAccessed>
    <b:DayAccessed>29</b:DayAccessed>
    <b:URL>https://www.hs-bremen.de/studieren/im-studium/formale-angelegenheiten/#c1677</b:URL>
    <b:RefOrder>7</b:RefOrder>
  </b:Source>
  <b:Source>
    <b:Tag>Hoc20</b:Tag>
    <b:SourceType>DocumentFromInternetSite</b:SourceType>
    <b:Guid>{3B815FD8-E2C1-4DF0-B71F-15927EC47502}</b:Guid>
    <b:Author>
      <b:Author>
        <b:Corporate>Hochschulrektorenkonferenz</b:Corporate>
      </b:Author>
    </b:Author>
    <b:Title>Glossar der Studienreform, im Rahmen des Projekts nexus</b:Title>
    <b:Year>2020</b:Year>
    <b:YearAccessed>2022</b:YearAccessed>
    <b:MonthAccessed>November</b:MonthAccessed>
    <b:DayAccessed>29</b:DayAccessed>
    <b:URL>https://www.hrk-nexus.de/glossar-der-studienreform/</b:URL>
    <b:RefOrder>8</b:RefOrder>
  </b:Source>
  <b:Source>
    <b:Tag>Hoc22</b:Tag>
    <b:SourceType>DocumentFromInternetSite</b:SourceType>
    <b:Guid>{88DEEEA4-54CD-456F-B664-1AC416687B8E}</b:Guid>
    <b:Author>
      <b:Author>
        <b:Corporate>Hochschulrektorenkonferenz</b:Corporate>
      </b:Author>
    </b:Author>
    <b:Title>Begriff "Modulhandbuch" aus dem "Glossar der Studienreform"</b:Title>
    <b:YearAccessed>2022</b:YearAccessed>
    <b:MonthAccessed>November</b:MonthAccessed>
    <b:DayAccessed>29</b:DayAccessed>
    <b:URL>https://www.hrk-nexus.de/glossar-der-studienreform/begriff/modulhandbuch/3954/</b:URL>
    <b:RefOrder>9</b:RefOrder>
  </b:Source>
  <b:Source>
    <b:Tag>Hoc221</b:Tag>
    <b:SourceType>DocumentFromInternetSite</b:SourceType>
    <b:Guid>{F31E1FD4-7B3F-4F16-8CD0-867482E28B1D}</b:Guid>
    <b:Author>
      <b:Author>
        <b:Corporate>Hochschulrektorenkonferenz</b:Corporate>
      </b:Author>
    </b:Author>
    <b:Title>Begriff "Lernergebnisse/Learning Outcomes" aus dem "Glossar der Studienreform"</b:Title>
    <b:YearAccessed>2022</b:YearAccessed>
    <b:MonthAccessed>November</b:MonthAccessed>
    <b:DayAccessed>29</b:DayAccessed>
    <b:URL>https://www.hrk-nexus.de/glossar-der-studienreform/begriff/lernergebnisse-learning-outcomes/</b:URL>
    <b:RefOrder>10</b:RefOrder>
  </b:Source>
  <b:Source>
    <b:Tag>Zen221</b:Tag>
    <b:SourceType>DocumentFromInternetSite</b:SourceType>
    <b:Guid>{1B5659F9-2995-4886-818B-DF1005D8D07F}</b:Guid>
    <b:Author>
      <b:Author>
        <b:Corporate>Zentrum für Lehren und Lernen (ZLL) der Hochschule Bremen, Team LehrePlus</b:Corporate>
      </b:Author>
    </b:Author>
    <b:Title>Gute Prüfungen gestalten, im Rahmen des Lernmanagementsystems AULIS</b:Title>
    <b:YearAccessed>2022</b:YearAccessed>
    <b:MonthAccessed>November</b:MonthAccessed>
    <b:DayAccessed>29</b:DayAccessed>
    <b:URL>https://aulis.hs-bremen.de/goto.php?target=fold_1492829</b:URL>
    <b:RefOrder>11</b:RefOrder>
  </b:Source>
  <b:Source>
    <b:Tag>Ben56</b:Tag>
    <b:SourceType>Book</b:SourceType>
    <b:Guid>{C39D45A4-44B8-45D2-95F2-5FBC85251128}</b:Guid>
    <b:Title>The Taxonomy of Educational Objectives, The Classification of Educational Goals, Handbook 1: Cognitive Domain</b:Title>
    <b:Year>1956</b:Year>
    <b:Author>
      <b:Author>
        <b:NameList>
          <b:Person>
            <b:Last>Bloom (Hrsg.)</b:Last>
            <b:Middle>S.</b:Middle>
            <b:First>Benjamin </b:First>
          </b:Person>
          <b:Person>
            <b:Last>et. al.</b:Last>
          </b:Person>
        </b:NameList>
      </b:Author>
    </b:Author>
    <b:RefOrder>14</b:RefOrder>
  </b:Source>
  <b:Source>
    <b:Tag>Lor01</b:Tag>
    <b:SourceType>Book</b:SourceType>
    <b:Guid>{8D54E315-DFCD-4340-A16E-5FEAD4B73A36}</b:Guid>
    <b:Author>
      <b:Author>
        <b:NameList>
          <b:Person>
            <b:Last>Anderson</b:Last>
            <b:Middle>W.</b:Middle>
            <b:First>Lorin</b:First>
          </b:Person>
          <b:Person>
            <b:Last>Krathwohl, </b:Last>
            <b:Middle>R.</b:Middle>
            <b:First>David</b:First>
          </b:Person>
          <b:Person>
            <b:Last>Airasian</b:Last>
            <b:Middle>W.</b:Middle>
            <b:First>Peter</b:First>
          </b:Person>
          <b:Person>
            <b:Last>Cruikshank</b:Last>
            <b:Middle>A.</b:Middle>
            <b:First>Kathleen</b:First>
          </b:Person>
          <b:Person>
            <b:Last>Mayer</b:Last>
            <b:Middle>E.</b:Middle>
            <b:First>Richard</b:First>
          </b:Person>
          <b:Person>
            <b:Last>Pintrich</b:Last>
            <b:Middle>R.</b:Middle>
            <b:First>Paul</b:First>
          </b:Person>
          <b:Person>
            <b:Last>Wittrock</b:Last>
            <b:Middle>C.</b:Middle>
            <b:First>Merlin</b:First>
          </b:Person>
          <b:Person>
            <b:Last>Raths</b:Last>
            <b:First>James</b:First>
          </b:Person>
        </b:NameList>
      </b:Author>
    </b:Author>
    <b:Title>A Taxonomy for Learning, Teaching, and Assessing: A Revision of Bloom's Taxonomy of Educational Objectives</b:Title>
    <b:Year>2001</b:Year>
    <b:RefOrder>15</b:RefOrder>
  </b:Source>
  <b:Source>
    <b:Tag>Pet11</b:Tag>
    <b:SourceType>DocumentFromInternetSite</b:SourceType>
    <b:Guid>{EE66F5BB-F869-46FD-8091-3005046B7739}</b:Guid>
    <b:Title>Taxonomie von Unterrichtsmethoden, Untertitel: Ein Plädoyer für didaktische Vielfalt</b:Title>
    <b:Year>2011</b:Year>
    <b:Author>
      <b:Author>
        <b:NameList>
          <b:Person>
            <b:Last>Baumgartner</b:Last>
            <b:First>Peter</b:First>
          </b:Person>
        </b:NameList>
      </b:Author>
    </b:Author>
    <b:YearAccessed>2022</b:YearAccessed>
    <b:MonthAccessed>November</b:MonthAccessed>
    <b:DayAccessed>29</b:DayAccessed>
    <b:URL>https://suche.suub.uni-bremen.de/peid=ftdippnrwoaidippnrwdedipp3247&amp;LAN=DE&amp;CID=7444486&amp;index=L&amp;Hitnr=3&amp;dtyp=o&amp;rtyp=</b:URL>
    <b:RefOrder>16</b:RefOrder>
  </b:Source>
  <b:Source>
    <b:Tag>Eva14</b:Tag>
    <b:SourceType>DocumentFromInternetSite</b:SourceType>
    <b:Guid>{7756714B-AC54-49BA-9D11-2ACD42958C5A}</b:Guid>
    <b:Author>
      <b:Author>
        <b:NameList>
          <b:Person>
            <b:Last>Cendon</b:Last>
            <b:First>Eva</b:First>
          </b:Person>
          <b:Person>
            <b:Last>Prill (Hrsg.)</b:Last>
            <b:First>Anne </b:First>
          </b:Person>
        </b:NameList>
      </b:Author>
    </b:Author>
    <b:Title>Handreichung Lernergebnisse Teil 2,  Anwendungsbeispiele einer outcomeorientierten Programmentwicklung, Handreichung der wissenschaftlichen Begleitung des Bund-Länder-Wettbewerbs „Aufstieg durch Bildung: offene Hochschulen“</b:Title>
    <b:Year>2014</b:Year>
    <b:Month>November</b:Month>
    <b:YearAccessed>2022</b:YearAccessed>
    <b:MonthAccessed>November</b:MonthAccessed>
    <b:DayAccessed>29</b:DayAccessed>
    <b:URL>https://suche.suub.uni-bremen.de/peid=ftssoaroaigesisizsozdedocument49455&amp;LAN=DE&amp;CID=7444486&amp;index=L&amp;Hitnr=1&amp;dtyp=o&amp;rtyp=</b:URL>
    <b:RefOrder>12</b:RefOrder>
  </b:Source>
  <b:Source>
    <b:Tag>Fri22</b:Tag>
    <b:SourceType>DocumentFromInternetSite</b:SourceType>
    <b:Guid>{4753195F-49F0-4B05-8066-E3D236EA5940}</b:Guid>
    <b:Author>
      <b:Author>
        <b:NameList>
          <b:Person>
            <b:Last>Cursion</b:Last>
            <b:First>Michael</b:First>
          </b:Person>
          <b:Person>
            <b:Last>Jahn</b:Last>
            <b:First>Dirk</b:First>
          </b:Person>
          <b:Person>
            <b:Last>Dziomba</b:Last>
            <b:First>Frank</b:First>
          </b:Person>
        </b:NameList>
      </b:Author>
    </b:Author>
    <b:Title>Formulierung kompetenzorientierter Lernziele auf Modulebene (Friedrich-Alexander-Universität, Fortbildungszentrum Hochschullehre, Naturwissenschaftliche Fakultät)</b:Title>
    <b:Year>2022</b:Year>
    <b:Month>Mai</b:Month>
    <b:YearAccessed>2022</b:YearAccessed>
    <b:MonthAccessed>November</b:MonthAccessed>
    <b:DayAccessed>29</b:DayAccessed>
    <b:URL>https://www.nat.fau.de/files/2015/12/03-Leitfaden-Leitfaden-zur-Formulierung-kompetenzorientierter-Lernziele-auf-Modulebene-NatFak-und-FBZHL.pdf</b:URL>
    <b:RefOrder>13</b:RefOrder>
  </b:Source>
  <b:Source>
    <b:Tag>Ann13</b:Tag>
    <b:SourceType>DocumentFromInternetSite</b:SourceType>
    <b:Guid>{FE1AEC7A-9744-44DE-9C21-B2FC7668788B}</b:Guid>
    <b:Author>
      <b:Author>
        <b:NameList>
          <b:Person>
            <b:Last>Bergstermann</b:Last>
            <b:First>Anna</b:First>
          </b:Person>
          <b:Person>
            <b:Last>Cendon</b:Last>
            <b:First>Eva</b:First>
          </b:Person>
          <b:Person>
            <b:Last>Flacke</b:Last>
            <b:Middle>B</b:Middle>
            <b:First>Luise</b:First>
          </b:Person>
          <b:Person>
            <b:Last>Friedrich</b:Last>
            <b:First>Andreas</b:First>
          </b:Person>
          <b:Person>
            <b:Last>Hiltergerke</b:Last>
            <b:First>Christine</b:First>
          </b:Person>
          <b:Person>
            <b:Last>Schäfer</b:Last>
            <b:First> Miriam</b:First>
          </b:Person>
          <b:Person>
            <b:Last>Strazny</b:Last>
            <b:First>Sabrina</b:First>
          </b:Person>
          <b:Person>
            <b:Last>Theis</b:Last>
            <b:First>Fabienne</b:First>
          </b:Person>
          <b:Person>
            <b:Last>Wachendorf</b:Last>
            <b:Middle> Maria</b:Middle>
            <b:First>Nina</b:First>
          </b:Person>
          <b:Person>
            <b:Last>Wetzel</b:Last>
            <b:First>Kathrin</b:First>
          </b:Person>
        </b:NameList>
      </b:Author>
    </b:Author>
    <b:Title>Handreichung Lernergebnisse Teil 1, Untertitel: Theorie und Praxis einer outcomeorientierten Programmentwicklung, Handreichung der wissenschaftlichen Begleitung des Bund-Länder-Wettbewerbs „Aufstieg durch Bildung: offene Hochschulen“</b:Title>
    <b:Year>2013</b:Year>
    <b:Month>Februar</b:Month>
    <b:YearAccessed>2022</b:YearAccessed>
    <b:MonthAccessed>November</b:MonthAccessed>
    <b:DayAccessed>29</b:DayAccessed>
    <b:URL>https://suche.suub.uni-bremen.de/peid=ftssoaroaigesisizsozdedocument49449&amp;LAN=DE&amp;CID=7444486&amp;index=L&amp;Hitnr=3&amp;dtyp=o&amp;rtyp=</b:URL>
    <b:RefOrder>17</b:RefOrder>
  </b:Source>
</b:Sources>
</file>

<file path=customXml/itemProps1.xml><?xml version="1.0" encoding="utf-8"?>
<ds:datastoreItem xmlns:ds="http://schemas.openxmlformats.org/officeDocument/2006/customXml" ds:itemID="{4E4599A7-5B3A-4606-AA7B-3F3938A6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2025-05-20T14:25:00Z</dcterms:created>
  <dcterms:modified xsi:type="dcterms:W3CDTF">2025-05-23T18:45:00Z</dcterms:modified>
</cp:coreProperties>
</file>